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B206D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关于开展文明创建检查的通知</w:t>
      </w:r>
    </w:p>
    <w:p w14:paraId="6A31F331">
      <w:pPr>
        <w:pStyle w:val="2"/>
        <w:ind w:firstLine="420"/>
      </w:pPr>
    </w:p>
    <w:p w14:paraId="76C797DE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各单位：</w:t>
      </w:r>
    </w:p>
    <w:p w14:paraId="138F6E2A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eastAsia="仿宋_GB2312"/>
          <w:sz w:val="32"/>
          <w:szCs w:val="32"/>
        </w:rPr>
        <w:t>定于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星期天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</w:t>
      </w:r>
      <w:r>
        <w:rPr>
          <w:rFonts w:hint="eastAsia" w:ascii="仿宋_GB2312" w:eastAsia="仿宋_GB2312"/>
          <w:sz w:val="32"/>
          <w:szCs w:val="32"/>
        </w:rPr>
        <w:t>午开展文明创建工作静态检查，参加检查人员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0前在办公楼门前集合，请各单位按照《招贤矿业公司关于印发推进文明创建工作的实施意见的通知》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要求，</w:t>
      </w:r>
      <w:r>
        <w:rPr>
          <w:rFonts w:hint="eastAsia" w:ascii="仿宋_GB2312" w:eastAsia="仿宋_GB2312"/>
          <w:sz w:val="32"/>
          <w:szCs w:val="32"/>
        </w:rPr>
        <w:t xml:space="preserve">认真组织整改备查。现将相关事项通知如下： </w:t>
      </w:r>
    </w:p>
    <w:p w14:paraId="77BDD455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一、参加单位及人员</w:t>
      </w:r>
    </w:p>
    <w:p w14:paraId="622DF3D6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党群工作部、综合办公室、后勤保障部、武保、征迁环保部、调度指挥中心、安全监察部等单位负责人，各党支部书记。（如排定检查人员因公外出或休班，须安排一名管理人员代为参加）</w:t>
      </w:r>
    </w:p>
    <w:p w14:paraId="58533E2C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二、检查分组及检查内容重点</w:t>
      </w:r>
    </w:p>
    <w:tbl>
      <w:tblPr>
        <w:tblStyle w:val="6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4961"/>
        <w:gridCol w:w="2513"/>
      </w:tblGrid>
      <w:tr w14:paraId="5A9DD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84" w:type="dxa"/>
            <w:vAlign w:val="center"/>
          </w:tcPr>
          <w:p w14:paraId="68545BFE"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检查地点</w:t>
            </w:r>
          </w:p>
        </w:tc>
        <w:tc>
          <w:tcPr>
            <w:tcW w:w="4961" w:type="dxa"/>
            <w:vAlign w:val="center"/>
          </w:tcPr>
          <w:p w14:paraId="2C6E3292"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内容重点</w:t>
            </w:r>
          </w:p>
        </w:tc>
        <w:tc>
          <w:tcPr>
            <w:tcW w:w="2513" w:type="dxa"/>
            <w:vAlign w:val="center"/>
          </w:tcPr>
          <w:p w14:paraId="7FE78B13"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检查人员</w:t>
            </w:r>
          </w:p>
        </w:tc>
      </w:tr>
      <w:tr w14:paraId="4BFF5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exact"/>
        </w:trPr>
        <w:tc>
          <w:tcPr>
            <w:tcW w:w="1384" w:type="dxa"/>
            <w:vAlign w:val="center"/>
          </w:tcPr>
          <w:p w14:paraId="12FB3F13"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办公楼</w:t>
            </w:r>
          </w:p>
        </w:tc>
        <w:tc>
          <w:tcPr>
            <w:tcW w:w="4961" w:type="dxa"/>
            <w:vAlign w:val="center"/>
          </w:tcPr>
          <w:p w14:paraId="2CEF5E59"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办公室门无张贴乱画及痕迹、门头门牌无积尘、办公桌无积尘、桌上物品摆放有序无杂物、电子设备（重点电脑主机、显示屏）无积尘、衣柜上方不得摆放物品和存积尘、除矿配发物品外不得有自行焊接的各种摆放架子存在等，不得出现大型花草树木、柜子内物品材料摆放有序、窗台无积尘、墙面无张贴和乱画。</w:t>
            </w:r>
          </w:p>
        </w:tc>
        <w:tc>
          <w:tcPr>
            <w:tcW w:w="2513" w:type="dxa"/>
            <w:vAlign w:val="center"/>
          </w:tcPr>
          <w:p w14:paraId="0FC77914"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/>
                <w:sz w:val="24"/>
              </w:rPr>
              <w:t>综合办公室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卓永峰</w:t>
            </w:r>
          </w:p>
          <w:p w14:paraId="289FD1C4">
            <w:pPr>
              <w:pStyle w:val="2"/>
              <w:ind w:left="0" w:leftChars="0" w:firstLine="0" w:firstLineChars="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掘进二部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梁坤柱</w:t>
            </w:r>
          </w:p>
          <w:p w14:paraId="47C76DF1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采煤部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杜成忠</w:t>
            </w:r>
          </w:p>
          <w:p w14:paraId="4D6ED37B"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党群工作部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李刚</w:t>
            </w:r>
          </w:p>
          <w:p w14:paraId="09B5BC9B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机关二党支部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赵峰</w:t>
            </w:r>
          </w:p>
          <w:p w14:paraId="56E3FFCB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技术部：张乾龙</w:t>
            </w:r>
          </w:p>
          <w:p w14:paraId="5F40B982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</w:p>
        </w:tc>
      </w:tr>
      <w:tr w14:paraId="34279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1384" w:type="dxa"/>
            <w:vAlign w:val="center"/>
          </w:tcPr>
          <w:p w14:paraId="02918EF2"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两堂一舍</w:t>
            </w:r>
          </w:p>
        </w:tc>
        <w:tc>
          <w:tcPr>
            <w:tcW w:w="4961" w:type="dxa"/>
            <w:vAlign w:val="center"/>
          </w:tcPr>
          <w:p w14:paraId="5C02B3B6"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随机抽</w:t>
            </w:r>
            <w:r>
              <w:rPr>
                <w:rFonts w:hint="eastAsia" w:ascii="宋体" w:hAnsi="宋体" w:eastAsia="宋体"/>
                <w:sz w:val="24"/>
              </w:rPr>
              <w:t>查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公寓楼20个房间</w:t>
            </w:r>
            <w:r>
              <w:rPr>
                <w:rFonts w:hint="eastAsia" w:ascii="宋体" w:hAnsi="宋体" w:eastAsia="宋体"/>
                <w:sz w:val="24"/>
              </w:rPr>
              <w:t>；复查闭合上次存在问题较多的房间。检查内容：室内卫生、物品摆放、有无危险品和存在安全隐患。食堂查卫生状况，澡堂查地面卫生清理和衣柜上方积尘、插座开关积尘、照明完好情况、澡堂办公室物品摆放。</w:t>
            </w:r>
          </w:p>
        </w:tc>
        <w:tc>
          <w:tcPr>
            <w:tcW w:w="2513" w:type="dxa"/>
            <w:vAlign w:val="center"/>
          </w:tcPr>
          <w:p w14:paraId="50D7018C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工会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刘新</w:t>
            </w:r>
          </w:p>
          <w:p w14:paraId="69700F7F">
            <w:pPr>
              <w:spacing w:line="340" w:lineRule="exac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后勤保障部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徐涛</w:t>
            </w:r>
          </w:p>
          <w:p w14:paraId="4B5EDD93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武保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崔永明</w:t>
            </w:r>
          </w:p>
          <w:p w14:paraId="38F40DB5">
            <w:pPr>
              <w:pStyle w:val="2"/>
              <w:ind w:left="0" w:leftChars="0" w:firstLine="0" w:firstLineChars="0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运输部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谭翔</w:t>
            </w:r>
          </w:p>
          <w:p w14:paraId="402C1F04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修护部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赵阳</w:t>
            </w:r>
          </w:p>
          <w:p w14:paraId="1253C7D8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掘进一部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蔡雷</w:t>
            </w:r>
          </w:p>
        </w:tc>
      </w:tr>
      <w:tr w14:paraId="071C6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</w:trPr>
        <w:tc>
          <w:tcPr>
            <w:tcW w:w="1384" w:type="dxa"/>
            <w:vAlign w:val="center"/>
          </w:tcPr>
          <w:p w14:paraId="58B8E0C4"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车间厂房</w:t>
            </w:r>
          </w:p>
        </w:tc>
        <w:tc>
          <w:tcPr>
            <w:tcW w:w="4961" w:type="dxa"/>
            <w:vAlign w:val="center"/>
          </w:tcPr>
          <w:p w14:paraId="47EEA9D9"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查地面无烟头、无积水积油、材料库设备材料摆放有序、管线吊挂固定符合要求、库房办公室（参照办公楼）、无安全隐患等。</w:t>
            </w:r>
          </w:p>
        </w:tc>
        <w:tc>
          <w:tcPr>
            <w:tcW w:w="2513" w:type="dxa"/>
            <w:vAlign w:val="center"/>
          </w:tcPr>
          <w:p w14:paraId="11A3E311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安全监察部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王坤</w:t>
            </w:r>
          </w:p>
          <w:p w14:paraId="4CA77A6C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调度指挥中心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时光</w:t>
            </w:r>
          </w:p>
          <w:p w14:paraId="13904E97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经营管理部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刘可培</w:t>
            </w:r>
          </w:p>
          <w:p w14:paraId="6FE7D7CB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供应部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高峰</w:t>
            </w:r>
          </w:p>
          <w:p w14:paraId="69E90439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机电部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周勇</w:t>
            </w:r>
          </w:p>
          <w:p w14:paraId="4E5F51E0">
            <w:pPr>
              <w:spacing w:line="340" w:lineRule="exac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党群部：谢辉</w:t>
            </w:r>
          </w:p>
        </w:tc>
      </w:tr>
      <w:tr w14:paraId="63A34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1384" w:type="dxa"/>
            <w:vAlign w:val="center"/>
          </w:tcPr>
          <w:p w14:paraId="72D12B12">
            <w:pPr>
              <w:spacing w:line="340" w:lineRule="exact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工业广场</w:t>
            </w:r>
          </w:p>
        </w:tc>
        <w:tc>
          <w:tcPr>
            <w:tcW w:w="4961" w:type="dxa"/>
            <w:vAlign w:val="center"/>
          </w:tcPr>
          <w:p w14:paraId="18191CED"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查地面施工有无治理扬尘措施、料堆有无乱放、设备材料和废旧物资占用绿化场地、物品乱堆乱放、牌版歪斜、水源跑冒滴漏、公共厕所卫生、工广抽烟随地吐痰等，外围单位文明施工、安全隐患。</w:t>
            </w:r>
          </w:p>
        </w:tc>
        <w:tc>
          <w:tcPr>
            <w:tcW w:w="2513" w:type="dxa"/>
            <w:vAlign w:val="center"/>
          </w:tcPr>
          <w:p w14:paraId="4D4DDCF3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征迁环保部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李强</w:t>
            </w:r>
          </w:p>
          <w:p w14:paraId="3638AC7A">
            <w:pPr>
              <w:spacing w:line="340" w:lineRule="exact"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武保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王静诗</w:t>
            </w:r>
          </w:p>
          <w:p w14:paraId="78B7426D">
            <w:pPr>
              <w:spacing w:line="340" w:lineRule="exac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救护中队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吴义春</w:t>
            </w:r>
          </w:p>
          <w:p w14:paraId="3C3A2109">
            <w:pPr>
              <w:spacing w:line="340" w:lineRule="exact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通防部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张智慧</w:t>
            </w:r>
          </w:p>
          <w:p w14:paraId="037E3569">
            <w:pPr>
              <w:spacing w:line="340" w:lineRule="exact"/>
              <w:jc w:val="both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选煤厂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4"/>
              </w:rPr>
              <w:t>卢体贤</w:t>
            </w:r>
          </w:p>
        </w:tc>
      </w:tr>
    </w:tbl>
    <w:p w14:paraId="53E40605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三、相关要求</w:t>
      </w:r>
      <w:bookmarkStart w:id="0" w:name="_GoBack"/>
      <w:bookmarkEnd w:id="0"/>
    </w:p>
    <w:p w14:paraId="4052642E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1.检查人员带笔、本子，对查出的问题予以记录，倾向性问题进行拍照留存，以备下次闭合兑现；对上次检查的问题拍照对比闭合，凡未闭合的，一处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对责任人</w:t>
      </w:r>
      <w:r>
        <w:rPr>
          <w:rFonts w:hint="eastAsia" w:ascii="仿宋_GB2312" w:eastAsia="仿宋_GB2312"/>
          <w:sz w:val="32"/>
          <w:szCs w:val="32"/>
        </w:rPr>
        <w:t>罚款50元并通报批评，文明办进行动态复查闭合，再次不整改的逐次加倍处罚，以上工作由文明办汇总通报。</w:t>
      </w:r>
    </w:p>
    <w:p w14:paraId="7BF6EE7C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2.检查组成员要认真落实检查内容，对检查结果负责。</w:t>
      </w:r>
    </w:p>
    <w:p w14:paraId="6B06F5CA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3.检查问题具体到办公室门牌号，集体办公室具体到个人。</w:t>
      </w:r>
    </w:p>
    <w:p w14:paraId="09C7FDAC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4.对未按要求参加检查的人员及对检查不认真、不负责的，按照相关制度进行考核。</w:t>
      </w:r>
    </w:p>
    <w:p w14:paraId="2069CFEC">
      <w:pPr>
        <w:pStyle w:val="2"/>
        <w:ind w:firstLine="420"/>
        <w:rPr>
          <w:rFonts w:hint="eastAsia"/>
        </w:rPr>
      </w:pPr>
    </w:p>
    <w:p w14:paraId="04D25BDA">
      <w:pPr>
        <w:pStyle w:val="2"/>
        <w:ind w:firstLine="420"/>
        <w:rPr>
          <w:rFonts w:hint="eastAsia"/>
        </w:rPr>
      </w:pPr>
    </w:p>
    <w:p w14:paraId="6F0B1E34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7DE992CB">
      <w:pPr>
        <w:spacing w:line="560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k3MmQ0NmNjMmFlNTkzZWMyYTU4ODYyYWQ3OWFkMzkifQ=="/>
  </w:docVars>
  <w:rsids>
    <w:rsidRoot w:val="009A5146"/>
    <w:rsid w:val="001343D7"/>
    <w:rsid w:val="001B7EA6"/>
    <w:rsid w:val="006676B8"/>
    <w:rsid w:val="009A5146"/>
    <w:rsid w:val="00DD1CF7"/>
    <w:rsid w:val="00E80138"/>
    <w:rsid w:val="0205166E"/>
    <w:rsid w:val="020F3131"/>
    <w:rsid w:val="04255332"/>
    <w:rsid w:val="04E6308E"/>
    <w:rsid w:val="0A1F34CF"/>
    <w:rsid w:val="0A8E1F88"/>
    <w:rsid w:val="0BBB6477"/>
    <w:rsid w:val="0DD936AA"/>
    <w:rsid w:val="0E231919"/>
    <w:rsid w:val="0EC51ED6"/>
    <w:rsid w:val="0F5A2D01"/>
    <w:rsid w:val="101A045C"/>
    <w:rsid w:val="10214B99"/>
    <w:rsid w:val="10932835"/>
    <w:rsid w:val="11F47CB5"/>
    <w:rsid w:val="12016895"/>
    <w:rsid w:val="13B716C7"/>
    <w:rsid w:val="14524524"/>
    <w:rsid w:val="173A5238"/>
    <w:rsid w:val="17973D51"/>
    <w:rsid w:val="184561B2"/>
    <w:rsid w:val="184C4252"/>
    <w:rsid w:val="18CD2AC0"/>
    <w:rsid w:val="19A97CFA"/>
    <w:rsid w:val="1EFD0D90"/>
    <w:rsid w:val="1F0500F4"/>
    <w:rsid w:val="1F3760D0"/>
    <w:rsid w:val="1FA0561D"/>
    <w:rsid w:val="21AD197F"/>
    <w:rsid w:val="21D94FCF"/>
    <w:rsid w:val="23C0617A"/>
    <w:rsid w:val="24C74FA8"/>
    <w:rsid w:val="28F87856"/>
    <w:rsid w:val="2CB97873"/>
    <w:rsid w:val="30731153"/>
    <w:rsid w:val="31AF4589"/>
    <w:rsid w:val="32877139"/>
    <w:rsid w:val="354C0F6B"/>
    <w:rsid w:val="359C2EFC"/>
    <w:rsid w:val="39103559"/>
    <w:rsid w:val="3E5A67D2"/>
    <w:rsid w:val="42DD3421"/>
    <w:rsid w:val="439C502C"/>
    <w:rsid w:val="45640465"/>
    <w:rsid w:val="48BE020C"/>
    <w:rsid w:val="4D5566EC"/>
    <w:rsid w:val="4E151645"/>
    <w:rsid w:val="4EF74C52"/>
    <w:rsid w:val="4F3F566E"/>
    <w:rsid w:val="543A32A0"/>
    <w:rsid w:val="5452392E"/>
    <w:rsid w:val="546F62E0"/>
    <w:rsid w:val="561643F2"/>
    <w:rsid w:val="57C6110B"/>
    <w:rsid w:val="5A865DA5"/>
    <w:rsid w:val="5D8623A6"/>
    <w:rsid w:val="5E7711A2"/>
    <w:rsid w:val="5EE97B25"/>
    <w:rsid w:val="614D4F0A"/>
    <w:rsid w:val="62804B47"/>
    <w:rsid w:val="632E0D88"/>
    <w:rsid w:val="63E41E60"/>
    <w:rsid w:val="63F44DE7"/>
    <w:rsid w:val="68695492"/>
    <w:rsid w:val="691E65B1"/>
    <w:rsid w:val="6D105CD2"/>
    <w:rsid w:val="6D347FFB"/>
    <w:rsid w:val="6D7631CC"/>
    <w:rsid w:val="6EE8470E"/>
    <w:rsid w:val="6F2E249E"/>
    <w:rsid w:val="72844590"/>
    <w:rsid w:val="75E70ED3"/>
    <w:rsid w:val="78DC4DC2"/>
    <w:rsid w:val="79DF22B8"/>
    <w:rsid w:val="7D0056BD"/>
    <w:rsid w:val="7D9B2161"/>
    <w:rsid w:val="7E220C92"/>
    <w:rsid w:val="7EE9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准"/>
    <w:basedOn w:val="1"/>
    <w:autoRedefine/>
    <w:qFormat/>
    <w:uiPriority w:val="0"/>
    <w:pPr>
      <w:autoSpaceDE w:val="0"/>
      <w:autoSpaceDN w:val="0"/>
      <w:adjustRightInd w:val="0"/>
      <w:ind w:firstLine="200" w:firstLineChars="200"/>
    </w:pPr>
    <w:rPr>
      <w:rFonts w:eastAsia="宋体"/>
      <w:kern w:val="0"/>
      <w:szCs w:val="21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1020</Words>
  <Characters>1035</Characters>
  <Lines>7</Lines>
  <Paragraphs>2</Paragraphs>
  <TotalTime>13</TotalTime>
  <ScaleCrop>false</ScaleCrop>
  <LinksUpToDate>false</LinksUpToDate>
  <CharactersWithSpaces>1054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2023-06-12T06:54:00Z</dcterms:created>
  <dc:creator>联想</dc:creator>
  <cp:lastModifiedBy>江淮瀑雨</cp:lastModifiedBy>
  <dcterms:modified xsi:type="dcterms:W3CDTF">2024-07-20T00:26:58Z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CEDD1ED295B94E6185CEF7BC9024AA39_12</vt:lpwstr>
  </property>
</Properties>
</file>