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国家矿山安全监察局陕西局</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煤矿重大事故隐患及瓦斯高值超限调查处理实施细则</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center"/>
        <w:textAlignment w:val="auto"/>
        <w:rPr>
          <w:rFonts w:hint="eastAsia" w:ascii="黑体" w:hAnsi="黑体" w:eastAsia="黑体" w:cs="黑体"/>
          <w:spacing w:val="15"/>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center"/>
        <w:textAlignment w:val="auto"/>
        <w:rPr>
          <w:rFonts w:hint="eastAsia" w:ascii="黑体" w:hAnsi="黑体" w:eastAsia="黑体" w:cs="黑体"/>
          <w:spacing w:val="12"/>
          <w:sz w:val="32"/>
          <w:szCs w:val="32"/>
        </w:rPr>
      </w:pPr>
      <w:bookmarkStart w:id="0" w:name="_GoBack"/>
      <w:bookmarkEnd w:id="0"/>
      <w:r>
        <w:rPr>
          <w:rFonts w:hint="eastAsia" w:ascii="黑体" w:hAnsi="黑体" w:eastAsia="黑体" w:cs="黑体"/>
          <w:spacing w:val="15"/>
          <w:sz w:val="32"/>
          <w:szCs w:val="32"/>
        </w:rPr>
        <w:t>第</w:t>
      </w:r>
      <w:r>
        <w:rPr>
          <w:rFonts w:hint="eastAsia" w:ascii="黑体" w:hAnsi="黑体" w:eastAsia="黑体" w:cs="黑体"/>
          <w:spacing w:val="12"/>
          <w:sz w:val="32"/>
          <w:szCs w:val="32"/>
        </w:rPr>
        <w:t>一章 总  则</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第一条</w:t>
      </w:r>
      <w:r>
        <w:rPr>
          <w:rFonts w:hint="eastAsia" w:ascii="仿宋_GB2312" w:hAnsi="宋体" w:eastAsia="仿宋_GB2312" w:cs="宋体"/>
          <w:color w:val="000000"/>
          <w:kern w:val="0"/>
          <w:sz w:val="32"/>
          <w:szCs w:val="32"/>
          <w:lang w:val="en-US" w:eastAsia="zh-CN"/>
        </w:rPr>
        <w:t xml:space="preserve"> 为加强我省煤矿安全生产工作，认真落实《矿山重大事故隐患调查处理办法（试行）》，把隐患排查治理挺在事故之前，推进煤矿事故隐患源头治理，有效预防事故，依据《中华人民共和国安全生产法》《中华人民共和国刑法》《中华人民共和国监察法》《中国共产党纪律处分条例》《中国共产党纪律检查机关监督执纪工作规则》《党政领导干部选拔任用工作责任追究办法(试行)》《关于实行党风廉政建设责任制的规定》《煤矿安全生产条例》《安全生产领域违法违纪行为政纪处分暂行规定》《矿山重大事故隐患调查处理办法（试行）》《陕西省安全生产事前问责实施办法(试行)》《安全生产严重失信主体名单管理办法》《陕西省煤矿矿长安全生产考核记分管理办法（试行）》等法律法规规章规定，对煤矿典型重大事故隐患及瓦斯高值超限比照事故进行调查处理，对相关单位及其责任人员进行责任追究，结合工作实际，制定本细则。</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rPr>
      </w:pPr>
      <w:r>
        <w:rPr>
          <w:rFonts w:hint="eastAsia" w:ascii="黑体" w:hAnsi="黑体" w:eastAsia="黑体" w:cs="黑体"/>
          <w:spacing w:val="15"/>
          <w:sz w:val="32"/>
          <w:szCs w:val="32"/>
          <w:lang w:val="en-US" w:eastAsia="zh-CN"/>
        </w:rPr>
        <w:t>第二条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rPr>
        <w:t>遵循依法依规、实事求是、客观公正的原则。</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第三条</w:t>
      </w:r>
      <w:r>
        <w:rPr>
          <w:rFonts w:hint="eastAsia" w:ascii="仿宋_GB2312" w:hAnsi="宋体" w:eastAsia="仿宋_GB2312" w:cs="宋体"/>
          <w:color w:val="000000"/>
          <w:kern w:val="0"/>
          <w:sz w:val="32"/>
          <w:szCs w:val="32"/>
          <w:lang w:eastAsia="zh-CN"/>
        </w:rPr>
        <w:t xml:space="preserve"> 本</w:t>
      </w:r>
      <w:r>
        <w:rPr>
          <w:rFonts w:hint="eastAsia" w:ascii="仿宋_GB2312" w:hAnsi="宋体" w:eastAsia="仿宋_GB2312" w:cs="宋体"/>
          <w:color w:val="000000"/>
          <w:kern w:val="0"/>
          <w:sz w:val="32"/>
          <w:szCs w:val="32"/>
          <w:lang w:val="en-US" w:eastAsia="zh-CN"/>
        </w:rPr>
        <w:t>细则</w:t>
      </w:r>
      <w:r>
        <w:rPr>
          <w:rFonts w:hint="eastAsia" w:ascii="仿宋_GB2312" w:hAnsi="宋体" w:eastAsia="仿宋_GB2312" w:cs="宋体"/>
          <w:color w:val="000000"/>
          <w:kern w:val="0"/>
          <w:sz w:val="32"/>
          <w:szCs w:val="32"/>
          <w:lang w:eastAsia="zh-CN"/>
        </w:rPr>
        <w:t>适用于对</w:t>
      </w:r>
      <w:r>
        <w:rPr>
          <w:rFonts w:hint="eastAsia" w:ascii="仿宋_GB2312" w:hAnsi="宋体" w:eastAsia="仿宋_GB2312" w:cs="宋体"/>
          <w:color w:val="000000"/>
          <w:kern w:val="0"/>
          <w:sz w:val="32"/>
          <w:szCs w:val="32"/>
          <w:lang w:val="en-US" w:eastAsia="zh-CN"/>
        </w:rPr>
        <w:t>我省煤矿及其上级公司、负有无上级公司煤矿安全监管职责的</w:t>
      </w:r>
      <w:r>
        <w:rPr>
          <w:rFonts w:hint="eastAsia" w:ascii="仿宋_GB2312" w:hAnsi="宋体" w:eastAsia="仿宋_GB2312" w:cs="宋体"/>
          <w:color w:val="000000"/>
          <w:kern w:val="0"/>
          <w:sz w:val="32"/>
          <w:szCs w:val="32"/>
          <w:lang w:eastAsia="zh-CN"/>
        </w:rPr>
        <w:t>地方政府监管部门</w:t>
      </w:r>
      <w:r>
        <w:rPr>
          <w:rFonts w:hint="eastAsia" w:ascii="仿宋_GB2312" w:hAnsi="宋体" w:eastAsia="仿宋_GB2312" w:cs="宋体"/>
          <w:color w:val="000000"/>
          <w:kern w:val="0"/>
          <w:sz w:val="32"/>
          <w:szCs w:val="32"/>
          <w:lang w:val="en-US" w:eastAsia="zh-CN"/>
        </w:rPr>
        <w:t>和相关责任</w:t>
      </w:r>
      <w:r>
        <w:rPr>
          <w:rFonts w:hint="eastAsia" w:ascii="仿宋_GB2312" w:hAnsi="宋体" w:eastAsia="仿宋_GB2312" w:cs="宋体"/>
          <w:color w:val="000000"/>
          <w:kern w:val="0"/>
          <w:sz w:val="32"/>
          <w:szCs w:val="32"/>
          <w:lang w:eastAsia="zh-CN"/>
        </w:rPr>
        <w:t>人员的</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 xml:space="preserve">第四条 </w:t>
      </w:r>
      <w:r>
        <w:rPr>
          <w:rFonts w:hint="eastAsia" w:ascii="仿宋_GB2312" w:hAnsi="宋体" w:eastAsia="仿宋_GB2312" w:cs="宋体"/>
          <w:color w:val="000000"/>
          <w:kern w:val="0"/>
          <w:sz w:val="32"/>
          <w:szCs w:val="32"/>
          <w:lang w:eastAsia="zh-CN"/>
        </w:rPr>
        <w:t>按照“谁发现、谁调查”的原则，各业务指导处、监察执法处监察发现的煤矿重大事故隐患，按照本细则进行调查处理。</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监察执法处负责煤矿重大事故隐患</w:t>
      </w:r>
      <w:r>
        <w:rPr>
          <w:rFonts w:hint="eastAsia" w:ascii="仿宋_GB2312" w:hAnsi="宋体" w:eastAsia="仿宋_GB2312" w:cs="宋体"/>
          <w:color w:val="000000"/>
          <w:kern w:val="0"/>
          <w:sz w:val="32"/>
          <w:szCs w:val="32"/>
          <w:lang w:val="en-US" w:eastAsia="zh-CN"/>
        </w:rPr>
        <w:t>案件的调查处</w:t>
      </w:r>
      <w:r>
        <w:rPr>
          <w:rFonts w:hint="eastAsia" w:ascii="仿宋_GB2312" w:hAnsi="宋体" w:eastAsia="仿宋_GB2312" w:cs="宋体"/>
          <w:color w:val="000000"/>
          <w:kern w:val="0"/>
          <w:sz w:val="32"/>
          <w:szCs w:val="32"/>
          <w:lang w:eastAsia="zh-CN"/>
        </w:rPr>
        <w:t>理，</w:t>
      </w:r>
      <w:r>
        <w:rPr>
          <w:rFonts w:hint="eastAsia" w:ascii="仿宋_GB2312" w:hAnsi="宋体" w:eastAsia="仿宋_GB2312" w:cs="宋体"/>
          <w:color w:val="000000"/>
          <w:kern w:val="0"/>
          <w:sz w:val="32"/>
          <w:szCs w:val="32"/>
          <w:lang w:val="en-US" w:eastAsia="zh-CN"/>
        </w:rPr>
        <w:t>事故调查处负责煤矿典型重大事故隐患及瓦斯高值超限案件的调查处理。</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 xml:space="preserve"> 第五条</w:t>
      </w:r>
      <w:r>
        <w:rPr>
          <w:rFonts w:hint="eastAsia" w:ascii="方正公文黑体" w:hAnsi="方正公文黑体" w:eastAsia="方正公文黑体" w:cs="方正公文黑体"/>
          <w:color w:val="000000"/>
          <w:kern w:val="0"/>
          <w:sz w:val="32"/>
          <w:szCs w:val="32"/>
          <w:lang w:val="en-US" w:eastAsia="zh-CN"/>
        </w:rPr>
        <w:t xml:space="preserve"> </w:t>
      </w:r>
      <w:r>
        <w:rPr>
          <w:rFonts w:hint="eastAsia" w:ascii="仿宋_GB2312" w:hAnsi="宋体" w:eastAsia="仿宋_GB2312" w:cs="宋体"/>
          <w:color w:val="000000"/>
          <w:kern w:val="0"/>
          <w:sz w:val="32"/>
          <w:szCs w:val="32"/>
          <w:lang w:val="en-US" w:eastAsia="zh-CN"/>
        </w:rPr>
        <w:t>本细则所称重大事故隐患是指《煤矿安全生产条例》第三十六条所列情形；典型重大事故隐患是指煤矿超层越界、隐瞒采掘作业地点、重大灾害治理措施不落实的、情节严重由领导交办的。</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瓦斯高值超限是指：煤矿正常生产、建设过程中瓦斯（甲烷）浓度≥3.0%、持续时间超过5分钟且核查属实的案件。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spacing w:val="15"/>
          <w:sz w:val="32"/>
          <w:szCs w:val="32"/>
          <w:lang w:val="en-US" w:eastAsia="zh-CN"/>
        </w:rPr>
      </w:pPr>
      <w:r>
        <w:rPr>
          <w:rFonts w:hint="eastAsia" w:ascii="黑体" w:hAnsi="黑体" w:eastAsia="黑体" w:cs="黑体"/>
          <w:spacing w:val="15"/>
          <w:sz w:val="32"/>
          <w:szCs w:val="32"/>
        </w:rPr>
        <w:t>第</w:t>
      </w:r>
      <w:r>
        <w:rPr>
          <w:rFonts w:hint="eastAsia" w:ascii="黑体" w:hAnsi="黑体" w:eastAsia="黑体" w:cs="黑体"/>
          <w:spacing w:val="15"/>
          <w:sz w:val="32"/>
          <w:szCs w:val="32"/>
          <w:lang w:val="en-US" w:eastAsia="zh-CN"/>
        </w:rPr>
        <w:t>二</w:t>
      </w:r>
      <w:r>
        <w:rPr>
          <w:rFonts w:hint="eastAsia" w:ascii="黑体" w:hAnsi="黑体" w:eastAsia="黑体" w:cs="黑体"/>
          <w:spacing w:val="15"/>
          <w:sz w:val="32"/>
          <w:szCs w:val="32"/>
        </w:rPr>
        <w:t xml:space="preserve">章 </w:t>
      </w:r>
      <w:r>
        <w:rPr>
          <w:rFonts w:hint="eastAsia" w:ascii="黑体" w:hAnsi="黑体" w:eastAsia="黑体" w:cs="黑体"/>
          <w:spacing w:val="15"/>
          <w:sz w:val="32"/>
          <w:szCs w:val="32"/>
          <w:lang w:val="en-US" w:eastAsia="zh-CN"/>
        </w:rPr>
        <w:t>典型重大事故隐患及瓦斯高值超限案件线索来源</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rPr>
      </w:pPr>
      <w:r>
        <w:rPr>
          <w:rFonts w:hint="eastAsia" w:ascii="黑体" w:hAnsi="黑体" w:eastAsia="黑体" w:cs="黑体"/>
          <w:spacing w:val="15"/>
          <w:sz w:val="32"/>
          <w:szCs w:val="32"/>
          <w:lang w:val="en-US" w:eastAsia="zh-CN"/>
        </w:rPr>
        <w:t>第六条</w:t>
      </w:r>
      <w:r>
        <w:rPr>
          <w:rFonts w:hint="eastAsia" w:ascii="方正公文黑体" w:hAnsi="方正公文黑体" w:eastAsia="方正公文黑体" w:cs="方正公文黑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信息办</w:t>
      </w:r>
      <w:r>
        <w:rPr>
          <w:rFonts w:hint="eastAsia" w:ascii="仿宋_GB2312" w:hAnsi="宋体" w:eastAsia="仿宋_GB2312" w:cs="宋体"/>
          <w:color w:val="000000"/>
          <w:kern w:val="0"/>
          <w:sz w:val="32"/>
          <w:szCs w:val="32"/>
          <w:lang w:val="en-US" w:eastAsia="zh-CN"/>
        </w:rPr>
        <w:t>将</w:t>
      </w:r>
      <w:r>
        <w:rPr>
          <w:rFonts w:hint="eastAsia" w:ascii="仿宋_GB2312" w:hAnsi="宋体" w:eastAsia="仿宋_GB2312" w:cs="宋体"/>
          <w:color w:val="000000"/>
          <w:kern w:val="0"/>
          <w:sz w:val="32"/>
          <w:szCs w:val="32"/>
        </w:rPr>
        <w:t>系统平台</w:t>
      </w:r>
      <w:r>
        <w:rPr>
          <w:rFonts w:hint="eastAsia" w:ascii="仿宋_GB2312" w:hAnsi="宋体" w:eastAsia="仿宋_GB2312" w:cs="宋体"/>
          <w:color w:val="000000"/>
          <w:kern w:val="0"/>
          <w:sz w:val="32"/>
          <w:szCs w:val="32"/>
          <w:lang w:eastAsia="zh-CN"/>
        </w:rPr>
        <w:t>煤矿</w:t>
      </w:r>
      <w:r>
        <w:rPr>
          <w:rFonts w:hint="eastAsia" w:ascii="仿宋_GB2312" w:hAnsi="宋体" w:eastAsia="仿宋_GB2312" w:cs="宋体"/>
          <w:color w:val="000000"/>
          <w:kern w:val="0"/>
          <w:sz w:val="32"/>
          <w:szCs w:val="32"/>
        </w:rPr>
        <w:t>瓦斯高值超限报警线索</w:t>
      </w:r>
      <w:r>
        <w:rPr>
          <w:rFonts w:hint="eastAsia" w:ascii="仿宋_GB2312" w:hAnsi="宋体" w:eastAsia="仿宋_GB2312" w:cs="宋体"/>
          <w:color w:val="000000"/>
          <w:kern w:val="0"/>
          <w:sz w:val="32"/>
          <w:szCs w:val="32"/>
          <w:lang w:eastAsia="zh-CN"/>
        </w:rPr>
        <w:t>筛查后属实的案件，</w:t>
      </w:r>
      <w:r>
        <w:rPr>
          <w:rFonts w:hint="eastAsia" w:ascii="仿宋_GB2312" w:hAnsi="宋体" w:eastAsia="仿宋_GB2312" w:cs="宋体"/>
          <w:color w:val="000000"/>
          <w:kern w:val="0"/>
          <w:sz w:val="32"/>
          <w:szCs w:val="32"/>
          <w:lang w:val="en-US" w:eastAsia="zh-CN"/>
        </w:rPr>
        <w:t>及时</w:t>
      </w:r>
      <w:r>
        <w:rPr>
          <w:rFonts w:hint="eastAsia" w:ascii="仿宋_GB2312" w:hAnsi="宋体" w:eastAsia="仿宋_GB2312" w:cs="宋体"/>
          <w:color w:val="000000"/>
          <w:kern w:val="0"/>
          <w:sz w:val="32"/>
          <w:szCs w:val="32"/>
        </w:rPr>
        <w:t>移交</w:t>
      </w:r>
      <w:r>
        <w:rPr>
          <w:rFonts w:hint="eastAsia" w:ascii="仿宋_GB2312" w:hAnsi="宋体" w:eastAsia="仿宋_GB2312" w:cs="宋体"/>
          <w:color w:val="000000"/>
          <w:kern w:val="0"/>
          <w:sz w:val="32"/>
          <w:szCs w:val="32"/>
          <w:lang w:val="en-US" w:eastAsia="zh-CN"/>
        </w:rPr>
        <w:t>事故调查处</w:t>
      </w:r>
      <w:r>
        <w:rPr>
          <w:rFonts w:hint="eastAsia" w:ascii="仿宋_GB2312" w:hAnsi="宋体" w:eastAsia="仿宋_GB2312" w:cs="宋体"/>
          <w:color w:val="000000"/>
          <w:kern w:val="0"/>
          <w:sz w:val="32"/>
          <w:szCs w:val="32"/>
          <w:lang w:eastAsia="zh-CN"/>
        </w:rPr>
        <w:t>，移交时提供完整准确的案件基本情况。</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 xml:space="preserve">第七条 </w:t>
      </w:r>
      <w:r>
        <w:rPr>
          <w:rFonts w:hint="eastAsia" w:ascii="仿宋_GB2312" w:hAnsi="宋体" w:eastAsia="仿宋_GB2312" w:cs="宋体"/>
          <w:color w:val="000000"/>
          <w:kern w:val="0"/>
          <w:sz w:val="32"/>
          <w:szCs w:val="32"/>
          <w:lang w:val="en-US" w:eastAsia="zh-CN"/>
        </w:rPr>
        <w:t>各业务指导处、监察执法处发现煤矿典型重大事故隐患经法制审核组认定后，及时移交事故调查处调查处理。</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center"/>
        <w:textAlignment w:val="auto"/>
        <w:rPr>
          <w:rFonts w:hint="eastAsia" w:ascii="黑体" w:hAnsi="黑体" w:eastAsia="黑体" w:cs="黑体"/>
          <w:spacing w:val="15"/>
          <w:sz w:val="32"/>
          <w:szCs w:val="32"/>
          <w:lang w:val="en-US" w:eastAsia="zh-CN"/>
        </w:rPr>
      </w:pPr>
      <w:r>
        <w:rPr>
          <w:rFonts w:hint="eastAsia" w:ascii="黑体" w:hAnsi="黑体" w:eastAsia="黑体" w:cs="黑体"/>
          <w:spacing w:val="15"/>
          <w:sz w:val="32"/>
          <w:szCs w:val="32"/>
        </w:rPr>
        <w:t>第</w:t>
      </w:r>
      <w:r>
        <w:rPr>
          <w:rFonts w:hint="eastAsia" w:ascii="黑体" w:hAnsi="黑体" w:eastAsia="黑体" w:cs="黑体"/>
          <w:spacing w:val="15"/>
          <w:sz w:val="32"/>
          <w:szCs w:val="32"/>
          <w:lang w:val="en-US" w:eastAsia="zh-CN"/>
        </w:rPr>
        <w:t>三</w:t>
      </w:r>
      <w:r>
        <w:rPr>
          <w:rFonts w:hint="eastAsia" w:ascii="黑体" w:hAnsi="黑体" w:eastAsia="黑体" w:cs="黑体"/>
          <w:spacing w:val="15"/>
          <w:sz w:val="32"/>
          <w:szCs w:val="32"/>
        </w:rPr>
        <w:t xml:space="preserve">章 </w:t>
      </w:r>
      <w:r>
        <w:rPr>
          <w:rFonts w:hint="eastAsia" w:ascii="黑体" w:hAnsi="黑体" w:eastAsia="黑体" w:cs="黑体"/>
          <w:spacing w:val="15"/>
          <w:sz w:val="32"/>
          <w:szCs w:val="32"/>
          <w:lang w:eastAsia="zh-CN"/>
        </w:rPr>
        <w:t>案件</w:t>
      </w:r>
      <w:r>
        <w:rPr>
          <w:rFonts w:hint="eastAsia" w:ascii="黑体" w:hAnsi="黑体" w:eastAsia="黑体" w:cs="黑体"/>
          <w:spacing w:val="15"/>
          <w:sz w:val="32"/>
          <w:szCs w:val="32"/>
          <w:lang w:val="en-US" w:eastAsia="zh-CN"/>
        </w:rPr>
        <w:t>调查责任追究程序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第八条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仿宋_GB2312" w:hAnsi="宋体" w:eastAsia="仿宋_GB2312" w:cs="宋体"/>
          <w:color w:val="000000"/>
          <w:kern w:val="0"/>
          <w:sz w:val="32"/>
          <w:szCs w:val="32"/>
          <w:lang w:val="en-US" w:eastAsia="zh-CN"/>
        </w:rPr>
        <w:t>各业务指导处、监察执法处发现煤矿重大事故隐患后除按法律法规要求处置外，应立即向法制审核组报告，并及时成立调查组，立案调查导致煤矿重大事故隐患产生的原因，提出责任追究意见报法制审核组。</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不属于矿山安全监察部门权责范围内的重大问题或者隐患，按规定移交有关部门处理并做好记录。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煤矿自查发现的重大事故隐患且主动向矿山安全监管监察部门报告的，原则上由煤矿组织调查，调查情况应及时向矿山安全监管监察部门报告。</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煤矿典型重大事故隐患经法制审核组认定后，事故调查处报请我局分管负责人同意后，及时组织属地政府煤矿安全监管部门成立调查组，启动典型煤矿重大事故隐患调查程序。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第九条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lang w:val="en-US" w:eastAsia="zh-CN"/>
        </w:rPr>
        <w:t>调查组履行下列职责：</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（一）查明煤矿重大事故隐患或瓦斯高值超限情况及其产生的经过、原因；</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（二）认定煤矿及其上级公司、负有无上级公司煤矿安全监管职责的地方政府监管部门造成重大事故隐患或瓦斯高值超限的责任；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（三）提出对责任者的责任追究建议；</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（四）提出整改防范措施；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（五）提交调查</w:t>
      </w:r>
      <w:r>
        <w:rPr>
          <w:rFonts w:hint="eastAsia" w:ascii="仿宋_GB2312" w:hAnsi="宋体" w:eastAsia="仿宋_GB2312" w:cs="宋体"/>
          <w:color w:val="000000"/>
          <w:kern w:val="0"/>
          <w:sz w:val="32"/>
          <w:szCs w:val="32"/>
          <w:lang w:eastAsia="zh-CN"/>
        </w:rPr>
        <w:t>报告。</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第十条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接到煤矿</w:t>
      </w:r>
      <w:r>
        <w:rPr>
          <w:rFonts w:hint="eastAsia" w:ascii="仿宋_GB2312" w:hAnsi="宋体" w:eastAsia="仿宋_GB2312" w:cs="宋体"/>
          <w:color w:val="000000"/>
          <w:kern w:val="0"/>
          <w:sz w:val="32"/>
          <w:szCs w:val="32"/>
          <w:lang w:val="en-US" w:eastAsia="zh-CN"/>
        </w:rPr>
        <w:t>重大事故隐患或瓦斯高值超限情况报告后，立即启动调查程序，迅速赶往事发煤矿，听取煤矿及上级公司汇报后宣布及时成立调查组，制定调查方案。调查组下设技术组、综合组及时开展案件调查工作。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第十一条</w:t>
      </w:r>
      <w:r>
        <w:rPr>
          <w:rFonts w:hint="eastAsia" w:ascii="仿宋_GB2312" w:hAnsi="宋体" w:eastAsia="仿宋_GB2312" w:cs="宋体"/>
          <w:color w:val="000000"/>
          <w:kern w:val="0"/>
          <w:sz w:val="32"/>
          <w:szCs w:val="32"/>
          <w:lang w:eastAsia="zh-CN"/>
        </w:rPr>
        <w:t xml:space="preserve"> 煤矿</w:t>
      </w:r>
      <w:r>
        <w:rPr>
          <w:rFonts w:hint="eastAsia" w:ascii="仿宋_GB2312" w:hAnsi="宋体" w:eastAsia="仿宋_GB2312" w:cs="宋体"/>
          <w:color w:val="000000"/>
          <w:kern w:val="0"/>
          <w:sz w:val="32"/>
          <w:szCs w:val="32"/>
          <w:lang w:val="en-US" w:eastAsia="zh-CN"/>
        </w:rPr>
        <w:t>典型重大事故隐患现场调查，主办人员应在办公系统中呈报审批，经我局主要负责人或分管负责人同意后启动现场调查程序。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 xml:space="preserve">第十二条 </w:t>
      </w:r>
      <w:r>
        <w:rPr>
          <w:rFonts w:hint="eastAsia" w:ascii="仿宋_GB2312" w:hAnsi="宋体" w:eastAsia="仿宋_GB2312" w:cs="宋体"/>
          <w:color w:val="000000"/>
          <w:kern w:val="0"/>
          <w:sz w:val="32"/>
          <w:szCs w:val="32"/>
          <w:lang w:val="en-US" w:eastAsia="zh-CN"/>
        </w:rPr>
        <w:t>煤矿</w:t>
      </w:r>
      <w:r>
        <w:rPr>
          <w:rFonts w:hint="eastAsia" w:ascii="仿宋_GB2312" w:hAnsi="宋体" w:eastAsia="仿宋_GB2312" w:cs="宋体"/>
          <w:color w:val="000000"/>
          <w:kern w:val="0"/>
          <w:sz w:val="32"/>
          <w:szCs w:val="32"/>
          <w:lang w:eastAsia="zh-CN"/>
        </w:rPr>
        <w:t>典型重大事故隐患</w:t>
      </w:r>
      <w:r>
        <w:rPr>
          <w:rFonts w:hint="eastAsia" w:ascii="仿宋_GB2312" w:hAnsi="宋体" w:eastAsia="仿宋_GB2312" w:cs="宋体"/>
          <w:color w:val="auto"/>
          <w:kern w:val="0"/>
          <w:sz w:val="32"/>
          <w:szCs w:val="32"/>
          <w:lang w:eastAsia="zh-CN"/>
        </w:rPr>
        <w:t>或瓦斯高值超限</w:t>
      </w:r>
      <w:r>
        <w:rPr>
          <w:rFonts w:hint="eastAsia" w:ascii="仿宋_GB2312" w:hAnsi="宋体" w:eastAsia="仿宋_GB2312" w:cs="宋体"/>
          <w:color w:val="000000"/>
          <w:kern w:val="0"/>
          <w:sz w:val="32"/>
          <w:szCs w:val="32"/>
          <w:lang w:eastAsia="zh-CN"/>
        </w:rPr>
        <w:t>启动调查后应当在</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个工作日内完成调查并形成</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报告，情况复杂或因特殊原因需要延长期限的，经</w:t>
      </w:r>
      <w:r>
        <w:rPr>
          <w:rFonts w:hint="eastAsia" w:ascii="仿宋_GB2312" w:hAnsi="宋体" w:eastAsia="仿宋_GB2312" w:cs="宋体"/>
          <w:color w:val="000000"/>
          <w:kern w:val="0"/>
          <w:sz w:val="32"/>
          <w:szCs w:val="32"/>
          <w:lang w:val="en-US" w:eastAsia="zh-CN"/>
        </w:rPr>
        <w:t>我局</w:t>
      </w:r>
      <w:r>
        <w:rPr>
          <w:rFonts w:hint="eastAsia" w:ascii="仿宋_GB2312" w:hAnsi="宋体" w:eastAsia="仿宋_GB2312" w:cs="宋体"/>
          <w:color w:val="000000"/>
          <w:kern w:val="0"/>
          <w:sz w:val="32"/>
          <w:szCs w:val="32"/>
          <w:lang w:eastAsia="zh-CN"/>
        </w:rPr>
        <w:t>主要负责人</w:t>
      </w:r>
      <w:r>
        <w:rPr>
          <w:rFonts w:hint="eastAsia" w:ascii="仿宋_GB2312" w:hAnsi="宋体" w:eastAsia="仿宋_GB2312" w:cs="宋体"/>
          <w:color w:val="000000"/>
          <w:kern w:val="0"/>
          <w:sz w:val="32"/>
          <w:szCs w:val="32"/>
          <w:lang w:val="en-US" w:eastAsia="zh-CN"/>
        </w:rPr>
        <w:t>或分管负责人</w:t>
      </w:r>
      <w:r>
        <w:rPr>
          <w:rFonts w:hint="eastAsia" w:ascii="仿宋_GB2312" w:hAnsi="宋体" w:eastAsia="仿宋_GB2312" w:cs="宋体"/>
          <w:color w:val="000000"/>
          <w:kern w:val="0"/>
          <w:sz w:val="32"/>
          <w:szCs w:val="32"/>
          <w:lang w:eastAsia="zh-CN"/>
        </w:rPr>
        <w:t>批准可适当延长时间，但最长不得超过</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lang w:eastAsia="zh-CN"/>
        </w:rPr>
        <w:t>个工作日。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第十三条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lang w:val="en-US" w:eastAsia="zh-CN"/>
        </w:rPr>
        <w:t>调查报告应当包括下列内容：</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（一）煤矿企业基本情况；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（二）重大事故隐患或瓦斯高值超限情况；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（三）调查经过；</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（四）重大事故隐患或瓦斯高值超限产生经过及原因；</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（五）认定造成重大事故隐患或瓦斯高值超限的责任和对责任单位、责任人的处理建议；</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（六）整改防范措施。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第十四条</w:t>
      </w:r>
      <w:r>
        <w:rPr>
          <w:rFonts w:hint="eastAsia" w:ascii="仿宋_GB2312" w:hAnsi="宋体" w:eastAsia="仿宋_GB2312" w:cs="宋体"/>
          <w:color w:val="000000"/>
          <w:kern w:val="0"/>
          <w:sz w:val="32"/>
          <w:szCs w:val="32"/>
          <w:lang w:eastAsia="zh-CN"/>
        </w:rPr>
        <w:t xml:space="preserve"> 煤矿典型重大事故隐患</w:t>
      </w:r>
      <w:r>
        <w:rPr>
          <w:rFonts w:hint="eastAsia" w:ascii="仿宋_GB2312" w:hAnsi="宋体" w:eastAsia="仿宋_GB2312" w:cs="宋体"/>
          <w:color w:val="auto"/>
          <w:kern w:val="0"/>
          <w:sz w:val="32"/>
          <w:szCs w:val="32"/>
          <w:lang w:eastAsia="zh-CN"/>
        </w:rPr>
        <w:t>或瓦斯高值超限</w:t>
      </w:r>
      <w:r>
        <w:rPr>
          <w:rFonts w:hint="eastAsia" w:ascii="仿宋_GB2312" w:hAnsi="宋体" w:eastAsia="仿宋_GB2312" w:cs="宋体"/>
          <w:color w:val="000000"/>
          <w:kern w:val="0"/>
          <w:sz w:val="32"/>
          <w:szCs w:val="32"/>
          <w:lang w:val="en-US" w:eastAsia="zh-CN"/>
        </w:rPr>
        <w:t>调查</w:t>
      </w:r>
      <w:r>
        <w:rPr>
          <w:rFonts w:hint="eastAsia" w:ascii="仿宋_GB2312" w:hAnsi="宋体" w:eastAsia="仿宋_GB2312" w:cs="宋体"/>
          <w:color w:val="000000"/>
          <w:kern w:val="0"/>
          <w:sz w:val="32"/>
          <w:szCs w:val="32"/>
          <w:lang w:eastAsia="zh-CN"/>
        </w:rPr>
        <w:t>报告经事故调查处</w:t>
      </w:r>
      <w:r>
        <w:rPr>
          <w:rFonts w:hint="eastAsia" w:ascii="仿宋_GB2312" w:hAnsi="宋体" w:eastAsia="仿宋_GB2312" w:cs="宋体"/>
          <w:color w:val="auto"/>
          <w:kern w:val="0"/>
          <w:sz w:val="32"/>
          <w:szCs w:val="32"/>
          <w:lang w:eastAsia="zh-CN"/>
        </w:rPr>
        <w:t>处</w:t>
      </w:r>
      <w:r>
        <w:rPr>
          <w:rFonts w:hint="eastAsia" w:ascii="仿宋_GB2312" w:hAnsi="宋体" w:eastAsia="仿宋_GB2312" w:cs="宋体"/>
          <w:color w:val="auto"/>
          <w:kern w:val="0"/>
          <w:sz w:val="32"/>
          <w:szCs w:val="32"/>
          <w:lang w:val="en-US" w:eastAsia="zh-CN"/>
        </w:rPr>
        <w:t>务会</w:t>
      </w:r>
      <w:r>
        <w:rPr>
          <w:rFonts w:hint="eastAsia" w:ascii="仿宋_GB2312" w:hAnsi="宋体" w:eastAsia="仿宋_GB2312" w:cs="宋体"/>
          <w:color w:val="000000"/>
          <w:kern w:val="0"/>
          <w:sz w:val="32"/>
          <w:szCs w:val="32"/>
          <w:lang w:eastAsia="zh-CN"/>
        </w:rPr>
        <w:t>初审通过后，再经</w:t>
      </w:r>
      <w:r>
        <w:rPr>
          <w:rFonts w:hint="eastAsia" w:ascii="仿宋_GB2312" w:hAnsi="宋体" w:eastAsia="仿宋_GB2312" w:cs="宋体"/>
          <w:color w:val="000000"/>
          <w:kern w:val="0"/>
          <w:sz w:val="32"/>
          <w:szCs w:val="32"/>
          <w:lang w:val="en-US" w:eastAsia="zh-CN"/>
        </w:rPr>
        <w:t>我</w:t>
      </w:r>
      <w:r>
        <w:rPr>
          <w:rFonts w:hint="eastAsia" w:ascii="仿宋_GB2312" w:hAnsi="宋体" w:eastAsia="仿宋_GB2312" w:cs="宋体"/>
          <w:color w:val="000000"/>
          <w:kern w:val="0"/>
          <w:sz w:val="32"/>
          <w:szCs w:val="32"/>
          <w:lang w:eastAsia="zh-CN"/>
        </w:rPr>
        <w:t>局内部法制审核、法律顾问审理、报</w:t>
      </w:r>
      <w:r>
        <w:rPr>
          <w:rFonts w:hint="eastAsia" w:ascii="仿宋_GB2312" w:hAnsi="宋体" w:eastAsia="仿宋_GB2312" w:cs="宋体"/>
          <w:color w:val="000000"/>
          <w:kern w:val="0"/>
          <w:sz w:val="32"/>
          <w:szCs w:val="32"/>
          <w:lang w:val="en-US" w:eastAsia="zh-CN"/>
        </w:rPr>
        <w:t>主要负责人或分管负责人</w:t>
      </w:r>
      <w:r>
        <w:rPr>
          <w:rFonts w:hint="eastAsia" w:ascii="仿宋_GB2312" w:hAnsi="宋体" w:eastAsia="仿宋_GB2312" w:cs="宋体"/>
          <w:color w:val="000000"/>
          <w:kern w:val="0"/>
          <w:sz w:val="32"/>
          <w:szCs w:val="32"/>
          <w:lang w:eastAsia="zh-CN"/>
        </w:rPr>
        <w:t>同意后，在</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eastAsia="zh-CN"/>
        </w:rPr>
        <w:t>个工作日内依法依规作出</w:t>
      </w:r>
      <w:r>
        <w:rPr>
          <w:rFonts w:hint="eastAsia" w:ascii="仿宋_GB2312" w:hAnsi="宋体" w:eastAsia="仿宋_GB2312" w:cs="宋体"/>
          <w:color w:val="000000"/>
          <w:kern w:val="0"/>
          <w:sz w:val="32"/>
          <w:szCs w:val="32"/>
          <w:lang w:val="en-US" w:eastAsia="zh-CN"/>
        </w:rPr>
        <w:t>案件责任追究</w:t>
      </w:r>
      <w:r>
        <w:rPr>
          <w:rFonts w:hint="eastAsia" w:ascii="仿宋_GB2312" w:hAnsi="宋体" w:eastAsia="仿宋_GB2312" w:cs="宋体"/>
          <w:color w:val="000000"/>
          <w:kern w:val="0"/>
          <w:sz w:val="32"/>
          <w:szCs w:val="32"/>
          <w:lang w:eastAsia="zh-CN"/>
        </w:rPr>
        <w:t>决定。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default"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第十五条</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案件</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决定作出后，应当在5个工作日</w:t>
      </w:r>
      <w:r>
        <w:rPr>
          <w:rFonts w:hint="eastAsia" w:ascii="仿宋_GB2312" w:hAnsi="宋体" w:eastAsia="仿宋_GB2312" w:cs="宋体"/>
          <w:color w:val="000000"/>
          <w:kern w:val="0"/>
          <w:sz w:val="32"/>
          <w:szCs w:val="32"/>
          <w:lang w:val="en-US" w:eastAsia="zh-CN"/>
        </w:rPr>
        <w:t>内</w:t>
      </w:r>
      <w:r>
        <w:rPr>
          <w:rFonts w:hint="eastAsia" w:ascii="仿宋_GB2312" w:hAnsi="宋体" w:eastAsia="仿宋_GB2312" w:cs="宋体"/>
          <w:color w:val="000000"/>
          <w:kern w:val="0"/>
          <w:sz w:val="32"/>
          <w:szCs w:val="32"/>
          <w:lang w:eastAsia="zh-CN"/>
        </w:rPr>
        <w:t>印发至事发煤矿，抄送至所属地方政府及其煤矿安全监管部门、煤矿上级公司，并在</w:t>
      </w:r>
      <w:r>
        <w:rPr>
          <w:rFonts w:hint="eastAsia" w:ascii="仿宋_GB2312" w:hAnsi="宋体" w:eastAsia="仿宋_GB2312" w:cs="宋体"/>
          <w:color w:val="000000"/>
          <w:kern w:val="0"/>
          <w:sz w:val="32"/>
          <w:szCs w:val="32"/>
          <w:lang w:val="en-US" w:eastAsia="zh-CN"/>
        </w:rPr>
        <w:t>我局网站</w:t>
      </w:r>
      <w:r>
        <w:rPr>
          <w:rFonts w:hint="eastAsia" w:ascii="仿宋_GB2312" w:hAnsi="宋体" w:eastAsia="仿宋_GB2312" w:cs="宋体"/>
          <w:color w:val="000000"/>
          <w:kern w:val="0"/>
          <w:sz w:val="32"/>
          <w:szCs w:val="32"/>
          <w:lang w:eastAsia="zh-CN"/>
        </w:rPr>
        <w:t>公布，</w:t>
      </w:r>
      <w:r>
        <w:rPr>
          <w:rFonts w:hint="eastAsia" w:ascii="仿宋_GB2312" w:hAnsi="宋体" w:eastAsia="仿宋_GB2312" w:cs="宋体"/>
          <w:color w:val="000000"/>
          <w:kern w:val="0"/>
          <w:sz w:val="32"/>
          <w:szCs w:val="32"/>
          <w:lang w:val="en-US" w:eastAsia="zh-CN"/>
        </w:rPr>
        <w:t>相关单位依法依规按照程序在10个工作日内，按照批复的调查报告对相关责任单位及责任人落实行政处罚和追责问责</w:t>
      </w:r>
      <w:r>
        <w:rPr>
          <w:rFonts w:hint="eastAsia" w:ascii="仿宋_GB2312" w:hAnsi="宋体" w:eastAsia="仿宋_GB2312" w:cs="宋体"/>
          <w:color w:val="00000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第十六条</w:t>
      </w:r>
      <w:r>
        <w:rPr>
          <w:rFonts w:hint="eastAsia" w:ascii="仿宋_GB2312" w:hAnsi="宋体" w:eastAsia="仿宋_GB2312" w:cs="宋体"/>
          <w:color w:val="000000"/>
          <w:kern w:val="0"/>
          <w:sz w:val="32"/>
          <w:szCs w:val="32"/>
          <w:lang w:eastAsia="zh-CN"/>
        </w:rPr>
        <w:t xml:space="preserve"> 出现下列情形之一的，移交追责：</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(一)超越</w:t>
      </w:r>
      <w:r>
        <w:rPr>
          <w:rFonts w:hint="eastAsia" w:ascii="仿宋_GB2312" w:hAnsi="宋体" w:eastAsia="仿宋_GB2312" w:cs="宋体"/>
          <w:color w:val="000000"/>
          <w:kern w:val="0"/>
          <w:sz w:val="32"/>
          <w:szCs w:val="32"/>
          <w:lang w:val="en-US" w:eastAsia="zh-CN"/>
        </w:rPr>
        <w:t>我局</w:t>
      </w:r>
      <w:r>
        <w:rPr>
          <w:rFonts w:hint="eastAsia" w:ascii="仿宋_GB2312" w:hAnsi="宋体" w:eastAsia="仿宋_GB2312" w:cs="宋体"/>
          <w:color w:val="000000"/>
          <w:kern w:val="0"/>
          <w:sz w:val="32"/>
          <w:szCs w:val="32"/>
          <w:lang w:eastAsia="zh-CN"/>
        </w:rPr>
        <w:t>问责权限的，移交有责任追究权限的机关处理;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(二)涉嫌违纪的，移交纪检监察机关依规依纪处理;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(三)涉嫌犯罪的，移送</w:t>
      </w:r>
      <w:r>
        <w:rPr>
          <w:rFonts w:hint="eastAsia" w:ascii="仿宋_GB2312" w:hAnsi="宋体" w:eastAsia="仿宋_GB2312" w:cs="宋体"/>
          <w:color w:val="000000"/>
          <w:kern w:val="0"/>
          <w:sz w:val="32"/>
          <w:szCs w:val="32"/>
          <w:lang w:val="en-US" w:eastAsia="zh-CN"/>
        </w:rPr>
        <w:t>公安</w:t>
      </w:r>
      <w:r>
        <w:rPr>
          <w:rFonts w:hint="eastAsia" w:ascii="仿宋_GB2312" w:hAnsi="宋体" w:eastAsia="仿宋_GB2312" w:cs="宋体"/>
          <w:color w:val="000000"/>
          <w:kern w:val="0"/>
          <w:sz w:val="32"/>
          <w:szCs w:val="32"/>
          <w:lang w:eastAsia="zh-CN"/>
        </w:rPr>
        <w:t>机关依法处理。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第十七条</w:t>
      </w:r>
      <w:r>
        <w:rPr>
          <w:rFonts w:hint="eastAsia" w:ascii="仿宋_GB2312" w:hAnsi="宋体" w:eastAsia="仿宋_GB2312" w:cs="宋体"/>
          <w:color w:val="000000"/>
          <w:kern w:val="0"/>
          <w:sz w:val="32"/>
          <w:szCs w:val="32"/>
          <w:lang w:eastAsia="zh-CN"/>
        </w:rPr>
        <w:t xml:space="preserve"> </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对象如不服</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决定，可以自收到</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决定之日起30日内向</w:t>
      </w:r>
      <w:r>
        <w:rPr>
          <w:rFonts w:hint="eastAsia" w:ascii="仿宋_GB2312" w:hAnsi="宋体" w:eastAsia="仿宋_GB2312" w:cs="宋体"/>
          <w:color w:val="000000"/>
          <w:kern w:val="0"/>
          <w:sz w:val="32"/>
          <w:szCs w:val="32"/>
          <w:lang w:val="en-US" w:eastAsia="zh-CN"/>
        </w:rPr>
        <w:t>我局</w:t>
      </w:r>
      <w:r>
        <w:rPr>
          <w:rFonts w:hint="eastAsia" w:ascii="仿宋_GB2312" w:hAnsi="宋体" w:eastAsia="仿宋_GB2312" w:cs="宋体"/>
          <w:color w:val="000000"/>
          <w:kern w:val="0"/>
          <w:sz w:val="32"/>
          <w:szCs w:val="32"/>
          <w:lang w:eastAsia="zh-CN"/>
        </w:rPr>
        <w:t>申请复核;</w:t>
      </w:r>
      <w:r>
        <w:rPr>
          <w:rFonts w:hint="eastAsia" w:ascii="仿宋_GB2312" w:hAnsi="宋体" w:eastAsia="仿宋_GB2312" w:cs="宋体"/>
          <w:color w:val="000000"/>
          <w:kern w:val="0"/>
          <w:sz w:val="32"/>
          <w:szCs w:val="32"/>
          <w:lang w:val="en-US" w:eastAsia="zh-CN"/>
        </w:rPr>
        <w:t>我局</w:t>
      </w:r>
      <w:r>
        <w:rPr>
          <w:rFonts w:hint="eastAsia" w:ascii="仿宋_GB2312" w:hAnsi="宋体" w:eastAsia="仿宋_GB2312" w:cs="宋体"/>
          <w:color w:val="000000"/>
          <w:kern w:val="0"/>
          <w:sz w:val="32"/>
          <w:szCs w:val="32"/>
          <w:lang w:eastAsia="zh-CN"/>
        </w:rPr>
        <w:t>收到复核申请书后，在20个工作日内作出复核决定，并以书面形式告知</w:t>
      </w:r>
      <w:r>
        <w:rPr>
          <w:rFonts w:hint="eastAsia" w:ascii="仿宋_GB2312" w:hAnsi="宋体" w:eastAsia="仿宋_GB2312" w:cs="宋体"/>
          <w:color w:val="000000"/>
          <w:kern w:val="0"/>
          <w:sz w:val="32"/>
          <w:szCs w:val="32"/>
          <w:lang w:val="en-US" w:eastAsia="zh-CN"/>
        </w:rPr>
        <w:t>责任追究</w:t>
      </w:r>
      <w:r>
        <w:rPr>
          <w:rFonts w:hint="eastAsia" w:ascii="仿宋_GB2312" w:hAnsi="宋体" w:eastAsia="仿宋_GB2312" w:cs="宋体"/>
          <w:color w:val="000000"/>
          <w:kern w:val="0"/>
          <w:sz w:val="32"/>
          <w:szCs w:val="32"/>
          <w:lang w:eastAsia="zh-CN"/>
        </w:rPr>
        <w:t>对象。对复核结果不服的，自收到复核决定之日起15日内向国家矿山安全监察局提出行政复议。</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center"/>
        <w:textAlignment w:val="auto"/>
        <w:rPr>
          <w:rFonts w:hint="eastAsia" w:ascii="黑体" w:hAnsi="黑体" w:eastAsia="黑体" w:cs="黑体"/>
          <w:spacing w:val="15"/>
          <w:sz w:val="32"/>
          <w:szCs w:val="32"/>
          <w:lang w:val="en-US" w:eastAsia="zh-CN"/>
        </w:rPr>
      </w:pPr>
      <w:r>
        <w:rPr>
          <w:rFonts w:hint="eastAsia" w:ascii="黑体" w:hAnsi="黑体" w:eastAsia="黑体" w:cs="黑体"/>
          <w:spacing w:val="15"/>
          <w:sz w:val="32"/>
          <w:szCs w:val="32"/>
        </w:rPr>
        <w:t>第</w:t>
      </w:r>
      <w:r>
        <w:rPr>
          <w:rFonts w:hint="eastAsia" w:ascii="黑体" w:hAnsi="黑体" w:eastAsia="黑体" w:cs="黑体"/>
          <w:spacing w:val="15"/>
          <w:sz w:val="32"/>
          <w:szCs w:val="32"/>
          <w:lang w:val="en-US" w:eastAsia="zh-CN"/>
        </w:rPr>
        <w:t>四</w:t>
      </w:r>
      <w:r>
        <w:rPr>
          <w:rFonts w:hint="eastAsia" w:ascii="黑体" w:hAnsi="黑体" w:eastAsia="黑体" w:cs="黑体"/>
          <w:spacing w:val="15"/>
          <w:sz w:val="32"/>
          <w:szCs w:val="32"/>
        </w:rPr>
        <w:t xml:space="preserve">章 </w:t>
      </w:r>
      <w:r>
        <w:rPr>
          <w:rFonts w:hint="eastAsia" w:ascii="黑体" w:hAnsi="黑体" w:eastAsia="黑体" w:cs="黑体"/>
          <w:spacing w:val="15"/>
          <w:sz w:val="32"/>
          <w:szCs w:val="32"/>
          <w:lang w:val="en-US" w:eastAsia="zh-CN"/>
        </w:rPr>
        <w:t>责任追究方式</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第十八条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按照有关法律法规规章规定，采取以下方式对煤矿或其上级公司(负有无上级公司煤矿安全监管职责的</w:t>
      </w:r>
      <w:r>
        <w:rPr>
          <w:rFonts w:hint="eastAsia" w:ascii="仿宋_GB2312" w:hAnsi="宋体" w:eastAsia="仿宋_GB2312" w:cs="宋体"/>
          <w:color w:val="000000"/>
          <w:kern w:val="0"/>
          <w:sz w:val="32"/>
          <w:szCs w:val="32"/>
          <w:lang w:eastAsia="zh-CN"/>
        </w:rPr>
        <w:t>地方政府</w:t>
      </w:r>
      <w:r>
        <w:rPr>
          <w:rFonts w:hint="eastAsia" w:ascii="仿宋_GB2312" w:hAnsi="宋体" w:eastAsia="仿宋_GB2312" w:cs="宋体"/>
          <w:color w:val="000000"/>
          <w:kern w:val="0"/>
          <w:sz w:val="32"/>
          <w:szCs w:val="32"/>
          <w:lang w:val="en-US" w:eastAsia="zh-CN"/>
        </w:rPr>
        <w:t>监管部门）及其责任人进行责任追究：</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楷体-GB2312" w:hAnsi="CESI楷体-GB2312" w:eastAsia="CESI楷体-GB2312" w:cs="CESI楷体-GB2312"/>
          <w:color w:val="000000"/>
          <w:kern w:val="0"/>
          <w:sz w:val="32"/>
          <w:szCs w:val="32"/>
          <w:lang w:val="en-US" w:eastAsia="zh-CN"/>
        </w:rPr>
      </w:pPr>
      <w:r>
        <w:rPr>
          <w:rFonts w:hint="eastAsia" w:ascii="CESI楷体-GB2312" w:hAnsi="CESI楷体-GB2312" w:eastAsia="CESI楷体-GB2312" w:cs="CESI楷体-GB2312"/>
          <w:color w:val="000000"/>
          <w:kern w:val="0"/>
          <w:sz w:val="32"/>
          <w:szCs w:val="32"/>
          <w:lang w:val="en-US" w:eastAsia="zh-CN"/>
        </w:rPr>
        <w:t>(一)针对煤矿或者其上级公司(负有无上级公司煤矿安全监管职责的</w:t>
      </w:r>
      <w:r>
        <w:rPr>
          <w:rFonts w:hint="eastAsia" w:ascii="CESI楷体-GB2312" w:hAnsi="CESI楷体-GB2312" w:eastAsia="CESI楷体-GB2312" w:cs="CESI楷体-GB2312"/>
          <w:color w:val="000000"/>
          <w:kern w:val="0"/>
          <w:sz w:val="32"/>
          <w:szCs w:val="32"/>
          <w:lang w:eastAsia="zh-CN"/>
        </w:rPr>
        <w:t>地方政府</w:t>
      </w:r>
      <w:r>
        <w:rPr>
          <w:rFonts w:hint="eastAsia" w:ascii="CESI楷体-GB2312" w:hAnsi="CESI楷体-GB2312" w:eastAsia="CESI楷体-GB2312" w:cs="CESI楷体-GB2312"/>
          <w:color w:val="000000"/>
          <w:kern w:val="0"/>
          <w:sz w:val="32"/>
          <w:szCs w:val="32"/>
          <w:lang w:val="en-US" w:eastAsia="zh-CN"/>
        </w:rPr>
        <w:t>监管部门）</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1.约谈、警示；</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2.责令书面检查；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3.通报批评、公告、曝光；</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4.暂扣安全生产许可证；</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5.责令停产整顿；</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6.纳入安全生产严重失信主体名单；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7.提请地方人民政府予以关闭。</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CESI楷体-GB2312" w:hAnsi="CESI楷体-GB2312" w:eastAsia="CESI楷体-GB2312" w:cs="CESI楷体-GB2312"/>
          <w:color w:val="000000"/>
          <w:kern w:val="0"/>
          <w:sz w:val="32"/>
          <w:szCs w:val="32"/>
          <w:lang w:val="en-US" w:eastAsia="zh-CN"/>
        </w:rPr>
      </w:pPr>
      <w:r>
        <w:rPr>
          <w:rFonts w:hint="eastAsia" w:ascii="CESI楷体-GB2312" w:hAnsi="CESI楷体-GB2312" w:eastAsia="CESI楷体-GB2312" w:cs="CESI楷体-GB2312"/>
          <w:color w:val="000000"/>
          <w:kern w:val="0"/>
          <w:sz w:val="32"/>
          <w:szCs w:val="32"/>
          <w:lang w:val="en-US" w:eastAsia="zh-CN"/>
        </w:rPr>
        <w:t>（二）针对责任人</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1.谈话提醒；</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2.批评教育；</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3.责令检查；</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4.诫勉谈话；</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5.通报批评；</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lang w:eastAsia="zh-CN"/>
        </w:rPr>
        <w:t>移交</w:t>
      </w:r>
      <w:r>
        <w:rPr>
          <w:rFonts w:hint="eastAsia" w:ascii="仿宋_GB2312" w:hAnsi="宋体" w:eastAsia="仿宋_GB2312" w:cs="宋体"/>
          <w:color w:val="000000"/>
          <w:kern w:val="0"/>
          <w:sz w:val="32"/>
          <w:szCs w:val="32"/>
          <w:lang w:val="en-US" w:eastAsia="zh-CN"/>
        </w:rPr>
        <w:t>省应急厅</w:t>
      </w:r>
      <w:r>
        <w:rPr>
          <w:rFonts w:hint="eastAsia" w:ascii="仿宋_GB2312" w:hAnsi="宋体" w:eastAsia="仿宋_GB2312" w:cs="宋体"/>
          <w:color w:val="000000"/>
          <w:kern w:val="0"/>
          <w:sz w:val="32"/>
          <w:szCs w:val="32"/>
          <w:lang w:eastAsia="zh-CN"/>
        </w:rPr>
        <w:t>扣除矿长积分</w:t>
      </w:r>
      <w:r>
        <w:rPr>
          <w:rFonts w:hint="eastAsia" w:ascii="仿宋_GB2312" w:hAnsi="宋体" w:eastAsia="仿宋_GB2312" w:cs="宋体"/>
          <w:color w:val="00000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lang w:eastAsia="zh-CN"/>
        </w:rPr>
        <w:t>移交上级管理公司处理</w:t>
      </w:r>
      <w:r>
        <w:rPr>
          <w:rFonts w:hint="eastAsia" w:ascii="仿宋_GB2312" w:hAnsi="宋体" w:eastAsia="仿宋_GB2312" w:cs="宋体"/>
          <w:color w:val="00000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8.纳入安全生产严重失信主体名单；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9.移交省应急厅吊销安全生产知识和管理能力考核合格证;</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10.组织处理（调离岗位、引咎辞职、责令辞职、免职、降职）；</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11.政务</w:t>
      </w:r>
      <w:r>
        <w:rPr>
          <w:rFonts w:hint="eastAsia" w:ascii="仿宋_GB2312" w:hAnsi="宋体" w:eastAsia="仿宋_GB2312" w:cs="宋体"/>
          <w:color w:val="000000"/>
          <w:kern w:val="0"/>
          <w:sz w:val="32"/>
          <w:szCs w:val="32"/>
          <w:lang w:eastAsia="zh-CN"/>
        </w:rPr>
        <w:t>处分（警告、记过、记大过、降级、撤职、开除）</w:t>
      </w:r>
      <w:r>
        <w:rPr>
          <w:rFonts w:hint="eastAsia" w:ascii="仿宋_GB2312" w:hAnsi="宋体" w:eastAsia="仿宋_GB2312" w:cs="宋体"/>
          <w:color w:val="00000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12.纪律处分（警告、严重警告、撤销党内职务、留党察看、开除党籍）；</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13.情节特别严重的，依法移送公安机关处理。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以上问责方式可以单独使用，也可以合并使用。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spacing w:val="15"/>
          <w:sz w:val="32"/>
          <w:szCs w:val="32"/>
          <w:lang w:val="en-US" w:eastAsia="zh-CN"/>
        </w:rPr>
        <w:t>第十九条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仿宋_GB2312" w:hAnsi="宋体" w:eastAsia="仿宋_GB2312" w:cs="宋体"/>
          <w:color w:val="000000"/>
          <w:kern w:val="0"/>
          <w:sz w:val="32"/>
          <w:szCs w:val="32"/>
          <w:lang w:eastAsia="zh-CN"/>
        </w:rPr>
        <w:t>责任追究实行溯源倒查机制，从主体责任、</w:t>
      </w:r>
      <w:r>
        <w:rPr>
          <w:rFonts w:hint="eastAsia" w:ascii="仿宋_GB2312" w:hAnsi="宋体" w:eastAsia="仿宋_GB2312" w:cs="宋体"/>
          <w:color w:val="000000"/>
          <w:kern w:val="0"/>
          <w:sz w:val="32"/>
          <w:szCs w:val="32"/>
          <w:lang w:val="en-US" w:eastAsia="zh-CN"/>
        </w:rPr>
        <w:t>管理</w:t>
      </w:r>
      <w:r>
        <w:rPr>
          <w:rFonts w:hint="eastAsia" w:ascii="仿宋_GB2312" w:hAnsi="宋体" w:eastAsia="仿宋_GB2312" w:cs="宋体"/>
          <w:color w:val="000000"/>
          <w:kern w:val="0"/>
          <w:sz w:val="32"/>
          <w:szCs w:val="32"/>
          <w:lang w:eastAsia="zh-CN"/>
        </w:rPr>
        <w:t>责任、领导责任等环节调查追究有关单位和人员的责任。</w:t>
      </w:r>
    </w:p>
    <w:p>
      <w:pPr>
        <w:keepNext w:val="0"/>
        <w:keepLines w:val="0"/>
        <w:pageBreakBefore w:val="0"/>
        <w:widowControl w:val="0"/>
        <w:kinsoku/>
        <w:wordWrap/>
        <w:overflowPunct w:val="0"/>
        <w:topLinePunct w:val="0"/>
        <w:autoSpaceDE/>
        <w:autoSpaceDN/>
        <w:bidi w:val="0"/>
        <w:adjustRightInd/>
        <w:snapToGrid/>
        <w:spacing w:line="560" w:lineRule="exact"/>
        <w:ind w:left="0" w:firstLine="700" w:firstLineChars="200"/>
        <w:jc w:val="center"/>
        <w:textAlignment w:val="auto"/>
        <w:rPr>
          <w:rFonts w:hint="eastAsia" w:ascii="黑体" w:hAnsi="黑体" w:eastAsia="黑体" w:cs="黑体"/>
          <w:spacing w:val="15"/>
          <w:sz w:val="32"/>
          <w:szCs w:val="32"/>
        </w:rPr>
      </w:pPr>
      <w:r>
        <w:rPr>
          <w:rFonts w:hint="eastAsia" w:ascii="黑体" w:hAnsi="黑体" w:eastAsia="黑体" w:cs="黑体"/>
          <w:spacing w:val="15"/>
          <w:sz w:val="32"/>
          <w:szCs w:val="32"/>
        </w:rPr>
        <w:t>第五章 附  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第二十条</w:t>
      </w:r>
      <w:r>
        <w:rPr>
          <w:rFonts w:hint="eastAsia" w:ascii="仿宋_GB2312" w:hAnsi="宋体" w:eastAsia="仿宋_GB2312" w:cs="宋体"/>
          <w:color w:val="000000"/>
          <w:kern w:val="0"/>
          <w:sz w:val="32"/>
          <w:szCs w:val="32"/>
          <w:lang w:val="en-US" w:eastAsia="zh-CN"/>
        </w:rPr>
        <w:t xml:space="preserve"> 法律法规规章以及政策规定另有规定的从其规定。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70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spacing w:val="15"/>
          <w:sz w:val="32"/>
          <w:szCs w:val="32"/>
          <w:lang w:val="en-US" w:eastAsia="zh-CN"/>
        </w:rPr>
        <w:t>第二十一条</w:t>
      </w:r>
      <w:r>
        <w:rPr>
          <w:rFonts w:hint="eastAsia" w:ascii="方正黑体_GBK" w:hAnsi="方正黑体_GBK" w:eastAsia="方正黑体_GBK" w:cs="方正黑体_GBK"/>
          <w:color w:val="000000"/>
          <w:kern w:val="0"/>
          <w:sz w:val="32"/>
          <w:szCs w:val="32"/>
          <w:lang w:val="en-US" w:eastAsia="zh-CN"/>
        </w:rPr>
        <w:t xml:space="preserve"> </w:t>
      </w:r>
      <w:r>
        <w:rPr>
          <w:rFonts w:hint="eastAsia" w:ascii="仿宋_GB2312" w:hAnsi="宋体" w:eastAsia="仿宋_GB2312" w:cs="宋体"/>
          <w:color w:val="000000"/>
          <w:kern w:val="0"/>
          <w:sz w:val="32"/>
          <w:szCs w:val="32"/>
          <w:lang w:val="en-US" w:eastAsia="zh-CN"/>
        </w:rPr>
        <w:t>本细则由国家矿山安全监察局陕西局负责解释。</w:t>
      </w:r>
    </w:p>
    <w:p>
      <w:pPr>
        <w:rPr>
          <w:rFonts w:hint="default" w:ascii="仿宋_GB2312" w:eastAsia="仿宋_GB2312"/>
          <w:sz w:val="32"/>
          <w:szCs w:val="32"/>
          <w:lang w:val="en-US" w:eastAsia="zh-CN"/>
        </w:rPr>
      </w:pPr>
    </w:p>
    <w:sectPr>
      <w:footerReference r:id="rId3" w:type="default"/>
      <w:pgSz w:w="11906" w:h="16838"/>
      <w:pgMar w:top="12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jllNjU0ZTc4ODc0M2Q0MjU4ODM0YjkwM2Q4MzEifQ=="/>
  </w:docVars>
  <w:rsids>
    <w:rsidRoot w:val="00BB06C7"/>
    <w:rsid w:val="00034A05"/>
    <w:rsid w:val="00036E21"/>
    <w:rsid w:val="00037223"/>
    <w:rsid w:val="000735F7"/>
    <w:rsid w:val="000C6601"/>
    <w:rsid w:val="000D0723"/>
    <w:rsid w:val="000D28AD"/>
    <w:rsid w:val="000D7749"/>
    <w:rsid w:val="001069DC"/>
    <w:rsid w:val="00170669"/>
    <w:rsid w:val="00204F84"/>
    <w:rsid w:val="00214787"/>
    <w:rsid w:val="0024276A"/>
    <w:rsid w:val="002633B7"/>
    <w:rsid w:val="002657DA"/>
    <w:rsid w:val="002A273F"/>
    <w:rsid w:val="003147D8"/>
    <w:rsid w:val="00366226"/>
    <w:rsid w:val="00381EED"/>
    <w:rsid w:val="003B5115"/>
    <w:rsid w:val="003D0C11"/>
    <w:rsid w:val="003D18DD"/>
    <w:rsid w:val="003D3EF9"/>
    <w:rsid w:val="003E276E"/>
    <w:rsid w:val="00405555"/>
    <w:rsid w:val="00427676"/>
    <w:rsid w:val="00431019"/>
    <w:rsid w:val="00445CF0"/>
    <w:rsid w:val="004C2D0B"/>
    <w:rsid w:val="004C772B"/>
    <w:rsid w:val="005206E6"/>
    <w:rsid w:val="005A1782"/>
    <w:rsid w:val="005D67AD"/>
    <w:rsid w:val="006429B2"/>
    <w:rsid w:val="00661525"/>
    <w:rsid w:val="00670C46"/>
    <w:rsid w:val="006A2D32"/>
    <w:rsid w:val="006B3CD6"/>
    <w:rsid w:val="006C0959"/>
    <w:rsid w:val="0075213D"/>
    <w:rsid w:val="00761CDD"/>
    <w:rsid w:val="008001BA"/>
    <w:rsid w:val="008704C9"/>
    <w:rsid w:val="00872B70"/>
    <w:rsid w:val="00886528"/>
    <w:rsid w:val="008D1055"/>
    <w:rsid w:val="009B3421"/>
    <w:rsid w:val="00A41E6D"/>
    <w:rsid w:val="00A6132C"/>
    <w:rsid w:val="00A73EEE"/>
    <w:rsid w:val="00AC369D"/>
    <w:rsid w:val="00B33B37"/>
    <w:rsid w:val="00BB06C7"/>
    <w:rsid w:val="00BC24BB"/>
    <w:rsid w:val="00BD0224"/>
    <w:rsid w:val="00C21718"/>
    <w:rsid w:val="00C54F65"/>
    <w:rsid w:val="00C607A0"/>
    <w:rsid w:val="00C73675"/>
    <w:rsid w:val="00C907C6"/>
    <w:rsid w:val="00CC7F23"/>
    <w:rsid w:val="00D55024"/>
    <w:rsid w:val="00D75E6E"/>
    <w:rsid w:val="00E128B1"/>
    <w:rsid w:val="00E55218"/>
    <w:rsid w:val="00E608C8"/>
    <w:rsid w:val="00EF2D12"/>
    <w:rsid w:val="00F07A17"/>
    <w:rsid w:val="00F15E3D"/>
    <w:rsid w:val="00F328EE"/>
    <w:rsid w:val="00F551F0"/>
    <w:rsid w:val="00F76C03"/>
    <w:rsid w:val="00F87468"/>
    <w:rsid w:val="00F901D8"/>
    <w:rsid w:val="00FA3E22"/>
    <w:rsid w:val="048605CC"/>
    <w:rsid w:val="09816CB5"/>
    <w:rsid w:val="0B107CB1"/>
    <w:rsid w:val="140E413A"/>
    <w:rsid w:val="15602773"/>
    <w:rsid w:val="1597343D"/>
    <w:rsid w:val="16FD5AE2"/>
    <w:rsid w:val="16FF31BC"/>
    <w:rsid w:val="188B40FC"/>
    <w:rsid w:val="1F152CF5"/>
    <w:rsid w:val="1F3053EF"/>
    <w:rsid w:val="1F3780B8"/>
    <w:rsid w:val="1FF5FF64"/>
    <w:rsid w:val="1FFF567B"/>
    <w:rsid w:val="202251F5"/>
    <w:rsid w:val="23563E0A"/>
    <w:rsid w:val="24BF3A1E"/>
    <w:rsid w:val="27E6ED1A"/>
    <w:rsid w:val="2A862824"/>
    <w:rsid w:val="2D74CE1A"/>
    <w:rsid w:val="2DF7EB8C"/>
    <w:rsid w:val="2EAFF25D"/>
    <w:rsid w:val="2F5DF7CF"/>
    <w:rsid w:val="2FFFCC9B"/>
    <w:rsid w:val="302606F2"/>
    <w:rsid w:val="30376068"/>
    <w:rsid w:val="36156BBB"/>
    <w:rsid w:val="36395E09"/>
    <w:rsid w:val="3697334B"/>
    <w:rsid w:val="36C7526F"/>
    <w:rsid w:val="37D9AD36"/>
    <w:rsid w:val="39BF5AD3"/>
    <w:rsid w:val="3BA75FC3"/>
    <w:rsid w:val="3BF68656"/>
    <w:rsid w:val="3C7F9B4D"/>
    <w:rsid w:val="3CA22A49"/>
    <w:rsid w:val="3CBFE829"/>
    <w:rsid w:val="3FEF03FB"/>
    <w:rsid w:val="3FEF5489"/>
    <w:rsid w:val="43FDD531"/>
    <w:rsid w:val="448F1D2B"/>
    <w:rsid w:val="465968F7"/>
    <w:rsid w:val="46D83FB0"/>
    <w:rsid w:val="4FBA6063"/>
    <w:rsid w:val="4FEF7018"/>
    <w:rsid w:val="508B425D"/>
    <w:rsid w:val="517B6B2D"/>
    <w:rsid w:val="52EFC744"/>
    <w:rsid w:val="53DF014B"/>
    <w:rsid w:val="56513437"/>
    <w:rsid w:val="58E34C5A"/>
    <w:rsid w:val="5954323E"/>
    <w:rsid w:val="59EE636B"/>
    <w:rsid w:val="5ABA3CA0"/>
    <w:rsid w:val="5AE34FA5"/>
    <w:rsid w:val="5B0D2022"/>
    <w:rsid w:val="5B3A8898"/>
    <w:rsid w:val="5BE527B9"/>
    <w:rsid w:val="5BEEF8B8"/>
    <w:rsid w:val="5DBF1F1E"/>
    <w:rsid w:val="5DE7A986"/>
    <w:rsid w:val="5DF9B0C1"/>
    <w:rsid w:val="5EAE9942"/>
    <w:rsid w:val="5F73E76A"/>
    <w:rsid w:val="5FB78F55"/>
    <w:rsid w:val="5FFFBED9"/>
    <w:rsid w:val="617FE01A"/>
    <w:rsid w:val="62C643A9"/>
    <w:rsid w:val="66660838"/>
    <w:rsid w:val="675B4283"/>
    <w:rsid w:val="67E778C0"/>
    <w:rsid w:val="67FF106D"/>
    <w:rsid w:val="68739119"/>
    <w:rsid w:val="69F54E99"/>
    <w:rsid w:val="6D6D6688"/>
    <w:rsid w:val="6EDE5320"/>
    <w:rsid w:val="6EFBAEBD"/>
    <w:rsid w:val="6EFFB4DE"/>
    <w:rsid w:val="6F8D32DA"/>
    <w:rsid w:val="6FDFC72E"/>
    <w:rsid w:val="6FFD98FB"/>
    <w:rsid w:val="70204D92"/>
    <w:rsid w:val="72BE436F"/>
    <w:rsid w:val="73FAC66E"/>
    <w:rsid w:val="744C168A"/>
    <w:rsid w:val="751678CE"/>
    <w:rsid w:val="75245A93"/>
    <w:rsid w:val="75BF1982"/>
    <w:rsid w:val="75FC3035"/>
    <w:rsid w:val="77AE48C4"/>
    <w:rsid w:val="77C7BA6F"/>
    <w:rsid w:val="77CD4FC9"/>
    <w:rsid w:val="77DFD199"/>
    <w:rsid w:val="77FE2073"/>
    <w:rsid w:val="77FF0D25"/>
    <w:rsid w:val="77FF1FB0"/>
    <w:rsid w:val="77FF30C7"/>
    <w:rsid w:val="799CA292"/>
    <w:rsid w:val="79E61F64"/>
    <w:rsid w:val="7A2A6FD3"/>
    <w:rsid w:val="7ADE0327"/>
    <w:rsid w:val="7BFADA74"/>
    <w:rsid w:val="7CEF9AE0"/>
    <w:rsid w:val="7CFFF87D"/>
    <w:rsid w:val="7D79BEEA"/>
    <w:rsid w:val="7DB76D94"/>
    <w:rsid w:val="7DD351EC"/>
    <w:rsid w:val="7DEFDBB5"/>
    <w:rsid w:val="7DFE8BBE"/>
    <w:rsid w:val="7DFEC62E"/>
    <w:rsid w:val="7DFF7A4B"/>
    <w:rsid w:val="7ECFE2FF"/>
    <w:rsid w:val="7EFE4C23"/>
    <w:rsid w:val="7F7F1EC3"/>
    <w:rsid w:val="7F9F470D"/>
    <w:rsid w:val="7FA7F257"/>
    <w:rsid w:val="7FBB4078"/>
    <w:rsid w:val="7FDD60C2"/>
    <w:rsid w:val="7FDFC654"/>
    <w:rsid w:val="7FFBFCDA"/>
    <w:rsid w:val="7FFF640B"/>
    <w:rsid w:val="7FFFBACE"/>
    <w:rsid w:val="8BBB1E6D"/>
    <w:rsid w:val="8FFFA71A"/>
    <w:rsid w:val="95BFE6E0"/>
    <w:rsid w:val="AEE7DC35"/>
    <w:rsid w:val="AF7F9CEB"/>
    <w:rsid w:val="B2B9DF26"/>
    <w:rsid w:val="B3DFE006"/>
    <w:rsid w:val="BAFE7754"/>
    <w:rsid w:val="BBCF823A"/>
    <w:rsid w:val="BBDF58FB"/>
    <w:rsid w:val="BDB93B21"/>
    <w:rsid w:val="BEBF591E"/>
    <w:rsid w:val="BEF981B4"/>
    <w:rsid w:val="BF5AD3B6"/>
    <w:rsid w:val="BF746EC8"/>
    <w:rsid w:val="BF7F8B0B"/>
    <w:rsid w:val="BFF2E44B"/>
    <w:rsid w:val="BFF71DC1"/>
    <w:rsid w:val="BFFDCF32"/>
    <w:rsid w:val="CB83E2B2"/>
    <w:rsid w:val="CE8FCC66"/>
    <w:rsid w:val="CEEF1F6C"/>
    <w:rsid w:val="CEFBBE67"/>
    <w:rsid w:val="CF3FF6DE"/>
    <w:rsid w:val="D5F79F24"/>
    <w:rsid w:val="D7FB170C"/>
    <w:rsid w:val="D97D094F"/>
    <w:rsid w:val="D9B6FE4E"/>
    <w:rsid w:val="D9FF885A"/>
    <w:rsid w:val="DA79950C"/>
    <w:rsid w:val="DBFF586A"/>
    <w:rsid w:val="DDB754C6"/>
    <w:rsid w:val="DDFF18A1"/>
    <w:rsid w:val="DE7F8745"/>
    <w:rsid w:val="DEFF7F42"/>
    <w:rsid w:val="DF5F88B6"/>
    <w:rsid w:val="DFBE1901"/>
    <w:rsid w:val="DFBF3930"/>
    <w:rsid w:val="DFBFF3BF"/>
    <w:rsid w:val="DFC371B7"/>
    <w:rsid w:val="DFDDE87E"/>
    <w:rsid w:val="DFDFDA4A"/>
    <w:rsid w:val="DFEF4B85"/>
    <w:rsid w:val="DFFA05C0"/>
    <w:rsid w:val="DFFE77E5"/>
    <w:rsid w:val="E2FD3A86"/>
    <w:rsid w:val="E37AB993"/>
    <w:rsid w:val="E7273F69"/>
    <w:rsid w:val="E7FFE7FA"/>
    <w:rsid w:val="E9DD9E33"/>
    <w:rsid w:val="EB3FE190"/>
    <w:rsid w:val="EBBFB36D"/>
    <w:rsid w:val="EBF4AD25"/>
    <w:rsid w:val="ECFFD3BD"/>
    <w:rsid w:val="EDDEE022"/>
    <w:rsid w:val="EE7E81D0"/>
    <w:rsid w:val="EF7E93B9"/>
    <w:rsid w:val="EFBE4AA9"/>
    <w:rsid w:val="F27F833B"/>
    <w:rsid w:val="F2FF7335"/>
    <w:rsid w:val="F367B808"/>
    <w:rsid w:val="F5D7E5FB"/>
    <w:rsid w:val="F5FEDA82"/>
    <w:rsid w:val="F72FDDA8"/>
    <w:rsid w:val="F77B8094"/>
    <w:rsid w:val="F7FDBB3D"/>
    <w:rsid w:val="F7FF9F14"/>
    <w:rsid w:val="F98BB2A6"/>
    <w:rsid w:val="F9AFAE29"/>
    <w:rsid w:val="F9D3E1A0"/>
    <w:rsid w:val="F9EF42AB"/>
    <w:rsid w:val="F9EF915E"/>
    <w:rsid w:val="F9FF46F9"/>
    <w:rsid w:val="FA7DDEA0"/>
    <w:rsid w:val="FB68C532"/>
    <w:rsid w:val="FB6BBF75"/>
    <w:rsid w:val="FBCED704"/>
    <w:rsid w:val="FBDF8303"/>
    <w:rsid w:val="FBEF78E1"/>
    <w:rsid w:val="FBEFDE33"/>
    <w:rsid w:val="FBFE8ECC"/>
    <w:rsid w:val="FCAF9559"/>
    <w:rsid w:val="FD4D55EF"/>
    <w:rsid w:val="FD5F5A7B"/>
    <w:rsid w:val="FDFD8022"/>
    <w:rsid w:val="FDFF965F"/>
    <w:rsid w:val="FE77248D"/>
    <w:rsid w:val="FE7B2950"/>
    <w:rsid w:val="FEDFFD28"/>
    <w:rsid w:val="FEEFCD22"/>
    <w:rsid w:val="FF1F2D8B"/>
    <w:rsid w:val="FF2BB8D4"/>
    <w:rsid w:val="FF7EEB6D"/>
    <w:rsid w:val="FF7F5472"/>
    <w:rsid w:val="FFAF9913"/>
    <w:rsid w:val="FFB7965D"/>
    <w:rsid w:val="FFDD915B"/>
    <w:rsid w:val="FFDDF95D"/>
    <w:rsid w:val="FFDFAF54"/>
    <w:rsid w:val="FFE2FD55"/>
    <w:rsid w:val="FFED980B"/>
    <w:rsid w:val="FFEDEB95"/>
    <w:rsid w:val="FFEFFDE4"/>
    <w:rsid w:val="FFF58ABA"/>
    <w:rsid w:val="FFFDC4D8"/>
    <w:rsid w:val="FFFFB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3"/>
    <w:qFormat/>
    <w:uiPriority w:val="0"/>
    <w:pPr>
      <w:keepNext/>
      <w:keepLines/>
      <w:widowControl/>
      <w:spacing w:before="260" w:after="260" w:line="416" w:lineRule="atLeast"/>
      <w:outlineLvl w:val="1"/>
    </w:pPr>
    <w:rPr>
      <w:rFonts w:ascii="Cambria" w:hAnsi="Cambria" w:eastAsia="宋体" w:cs="Times New Roman"/>
      <w:b/>
      <w:color w:val="000000"/>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8"/>
    <w:link w:val="2"/>
    <w:qFormat/>
    <w:uiPriority w:val="0"/>
    <w:rPr>
      <w:rFonts w:ascii="宋体" w:hAnsi="宋体" w:eastAsia="宋体" w:cs="Times New Roman"/>
      <w:b/>
      <w:kern w:val="44"/>
      <w:sz w:val="48"/>
      <w:szCs w:val="48"/>
    </w:rPr>
  </w:style>
  <w:style w:type="character" w:customStyle="1" w:styleId="13">
    <w:name w:val="标题 2 Char"/>
    <w:basedOn w:val="8"/>
    <w:link w:val="3"/>
    <w:qFormat/>
    <w:uiPriority w:val="0"/>
    <w:rPr>
      <w:rFonts w:ascii="Cambria" w:hAnsi="Cambria" w:eastAsia="宋体" w:cs="Times New Roman"/>
      <w:b/>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2672</Words>
  <Characters>2704</Characters>
  <Lines>53</Lines>
  <Paragraphs>15</Paragraphs>
  <TotalTime>53</TotalTime>
  <ScaleCrop>false</ScaleCrop>
  <LinksUpToDate>false</LinksUpToDate>
  <CharactersWithSpaces>2735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2021-01-02T09:49:00Z</dcterms:created>
  <dc:creator>刘小术</dc:creator>
  <cp:lastModifiedBy>WPS_1601798072</cp:lastModifiedBy>
  <cp:lastPrinted>2023-02-10T19:25:00Z</cp:lastPrinted>
  <dcterms:modified xsi:type="dcterms:W3CDTF">2024-06-20T02:28:38Z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5E442D7657914226A96B7B6129B816B2_13</vt:lpwstr>
  </property>
</Properties>
</file>