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党委理论学习中心组学习议程</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2月28</w:t>
      </w:r>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于元林</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）习近平总书记重要讲话、文章和指示批示精神专题学习。</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1.习近平：完整、准确、全面贯彻落实关于做好新时代党的统一战线工作的重要思想（《求是》2024年第2期）。</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2.习近平：铸牢中华民族共同体意识 推进新时代党的民族工作高质量发展（《求是》2024年第3期）。</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学习韩俊在创建一流营商环境暨推进民营经济高质量发展大会上的讲话。</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（三）深入学习习近平总书记在二十届中央纪委三次全会上提出的“九个以”实践要求，持续推进党的自我革命</w:t>
      </w:r>
      <w:r>
        <w:rPr>
          <w:rFonts w:hint="eastAsia" w:ascii="楷体_GB2312" w:hAnsi="楷体_GB2312" w:eastAsia="楷体_GB2312" w:cs="楷体_GB2312"/>
          <w:b/>
          <w:bCs/>
          <w:sz w:val="32"/>
          <w:szCs w:val="32"/>
          <w:lang w:eastAsia="zh-CN"/>
        </w:rPr>
        <w:t>。</w:t>
      </w:r>
    </w:p>
    <w:p>
      <w:pPr>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（四）党的二十大精神专题学习：习近平在中共中央政治局第一次集体学习讲话：强调全面学习把握落实党的二十大精神  奋力夺取全面建设社会主义现代化国家新胜利。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643" w:firstLineChars="200"/>
        <w:jc w:val="left"/>
        <w:rPr>
          <w:rFonts w:hint="eastAsia" w:ascii="楷体_GB2312" w:hAnsi="Verdana" w:eastAsia="楷体_GB2312" w:cs="仿宋_GB2312"/>
          <w:b/>
          <w:bCs w:val="0"/>
          <w:color w:val="000000"/>
          <w:kern w:val="0"/>
          <w:sz w:val="32"/>
          <w:szCs w:val="32"/>
          <w:lang w:val="en-US"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五</w:t>
      </w:r>
      <w:r>
        <w:rPr>
          <w:rFonts w:hint="eastAsia" w:ascii="楷体_GB2312" w:hAnsi="Verdana" w:eastAsia="楷体_GB2312" w:cs="仿宋_GB2312"/>
          <w:b/>
          <w:color w:val="000000"/>
          <w:kern w:val="0"/>
          <w:sz w:val="32"/>
          <w:szCs w:val="32"/>
          <w:lang w:eastAsia="zh-CN" w:bidi="ar"/>
        </w:rPr>
        <w:t>）学习《</w:t>
      </w:r>
      <w:r>
        <w:rPr>
          <w:rFonts w:hint="eastAsia" w:ascii="楷体_GB2312" w:hAnsi="Verdana" w:eastAsia="楷体_GB2312" w:cs="仿宋_GB2312"/>
          <w:b/>
          <w:bCs w:val="0"/>
          <w:color w:val="000000"/>
          <w:kern w:val="0"/>
          <w:sz w:val="32"/>
          <w:szCs w:val="32"/>
          <w:lang w:val="en-US" w:eastAsia="zh-CN" w:bidi="ar"/>
        </w:rPr>
        <w:t>中共中央 国务院关于全面推进美丽中国建设的意见》</w:t>
      </w:r>
    </w:p>
    <w:p>
      <w:pPr>
        <w:spacing w:line="540" w:lineRule="exact"/>
        <w:ind w:firstLine="643" w:firstLineChars="200"/>
        <w:rPr>
          <w:rFonts w:hint="default" w:ascii="楷体_GB2312" w:hAnsi="Verdana" w:eastAsia="楷体_GB2312" w:cs="仿宋_GB2312"/>
          <w:b/>
          <w:color w:val="000000"/>
          <w:kern w:val="0"/>
          <w:sz w:val="32"/>
          <w:szCs w:val="32"/>
          <w:lang w:val="en-US" w:eastAsia="zh-CN" w:bidi="ar"/>
        </w:rPr>
      </w:pP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eastAsia="zh-CN" w:bidi="ar"/>
        </w:rPr>
        <w:t>（六）专题解读</w:t>
      </w:r>
      <w:r>
        <w:rPr>
          <w:rFonts w:hint="eastAsia" w:ascii="楷体_GB2312" w:hAnsi="Verdana" w:eastAsia="楷体_GB2312" w:cs="仿宋_GB2312"/>
          <w:b/>
          <w:color w:val="000000"/>
          <w:kern w:val="0"/>
          <w:sz w:val="32"/>
          <w:szCs w:val="32"/>
          <w:lang w:val="en-US" w:eastAsia="zh-CN" w:bidi="ar"/>
        </w:rPr>
        <w:t>:全国宣传文化思想工作会议</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七</w:t>
      </w:r>
      <w:r>
        <w:rPr>
          <w:rFonts w:hint="eastAsia" w:ascii="楷体_GB2312" w:hAnsi="Verdana" w:eastAsia="楷体_GB2312" w:cs="仿宋_GB2312"/>
          <w:b/>
          <w:color w:val="000000"/>
          <w:kern w:val="0"/>
          <w:sz w:val="32"/>
          <w:szCs w:val="32"/>
          <w:lang w:eastAsia="zh-CN" w:bidi="ar"/>
        </w:rPr>
        <w:t>）自学内容。</w:t>
      </w:r>
    </w:p>
    <w:p>
      <w:pPr>
        <w:widowControl/>
        <w:spacing w:line="480" w:lineRule="exact"/>
        <w:ind w:firstLine="640" w:firstLineChars="200"/>
        <w:jc w:val="left"/>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《中国式现代化面对面》第八章：法治兴则国家兴。（内容见发放书籍）                   </w:t>
      </w:r>
    </w:p>
    <w:p>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spacing w:line="4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学习资料</w:t>
      </w:r>
    </w:p>
    <w:p>
      <w:pPr>
        <w:spacing w:line="480" w:lineRule="exact"/>
        <w:ind w:firstLine="880" w:firstLineChars="200"/>
        <w:jc w:val="center"/>
        <w:rPr>
          <w:rFonts w:hint="eastAsia" w:ascii="方正小标宋简体" w:hAnsi="黑体" w:eastAsia="方正小标宋简体"/>
          <w:sz w:val="44"/>
          <w:szCs w:val="44"/>
        </w:rPr>
      </w:pPr>
    </w:p>
    <w:p>
      <w:pPr>
        <w:numPr>
          <w:ilvl w:val="0"/>
          <w:numId w:val="1"/>
        </w:numPr>
        <w:adjustRightInd w:val="0"/>
        <w:snapToGrid w:val="0"/>
        <w:spacing w:line="480" w:lineRule="exact"/>
        <w:ind w:firstLine="560" w:firstLineChars="200"/>
        <w:rPr>
          <w:rFonts w:hint="eastAsia" w:ascii="黑体" w:hAnsi="黑体" w:eastAsia="黑体"/>
          <w:sz w:val="28"/>
          <w:szCs w:val="28"/>
        </w:rPr>
      </w:pPr>
      <w:r>
        <w:rPr>
          <w:rFonts w:hint="eastAsia" w:ascii="黑体" w:hAnsi="黑体" w:eastAsia="黑体"/>
          <w:sz w:val="28"/>
          <w:szCs w:val="28"/>
        </w:rPr>
        <w:t>学习习近平总书记重要讲话、文章和指示批示。</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习近平：完整、准确、全面贯彻落实关于做好新时代党的统一战线工作的重要思想（《求是》2024年第2期）。</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统一战线是党的总路线总政策的重要组成部分。在我国革命、建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大以来，党统筹中华民族伟大复兴战略全局和世界百年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侨心侨力，海内外中华儿女大团结不断加强；构建大统战工作格局，全党重视、大家共同来做的合力显著增强。统一战线呈现出团结、奋进、开拓、活跃的良好局面。</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新时代统战工作取得的最大成果，就是在实践中形成了关于做好新时代党的统一战线工作的重要思想，就加强和改进统战工作提出了一系列新理念新思想新战略。概括起来有以下12个方面。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必须充分发挥统一战线的重要法宝作用。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二，必须解决好人心和力量问题。人心向背、力量对比是决定党和人民事业成败的关键，是最大的政治。统战工作的本质要求是大团结大联合，解决的就是人心和力量问题。这是党治国理政必须下大气力解决好的重大问题。</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第三，必须正确处理一致性和多样性关系。关键是要坚持求同存异，发扬“团结—批评—团结”的优良传统，在尊重多样性中寻求一致性，找到最大公约数、画出最大同心圆。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四，必须坚持好发展好完善好中国新型政党制度。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五，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六，必须坚持我国宗教中国化方向。全面贯彻新时代党的宗教工作理论和方针政策，坚持保护合法、制止非法、遏制极端、抵御渗透、打击犯罪，提高宗教工作法治化水平，支持宗教界全面从严治教，积极引导宗教与社会主义社会相适应。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七，必须做好党外知识分子和新的社会阶层人士统战工作。党外知识分子工作是统一战线重要工作。做好党外知识分子工作，充分尊重是前提，加强引导是关键，发挥作用是目的。新的社会阶层人士是中国特色社会主义事业的建设者，要把他们组织起来，加强引导、发挥作用。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八，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九，必须发挥港澳台和海外统战工作争取人心的作用。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第十，必须加强党外代表人士队伍建设。培养使用党外代表人士是我们党的一贯政策。要加强培养、提高素质，科学使用、发挥作用，着力培养一批同我们党亲密合作的党外代表人士。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十一，必须把握做好统战工作的规律。要加强同党外人士的团结联系，坚持尊重、维护、照顾同盟者利益的原则，待之以诚、动之以情、晓之以理、助之以实，真正赢得党外人士尊重和认同，为党交一大批肝胆相照的党外朋友。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十二，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关于做好新时代党的统一战线工作的重要思想，是党的统一战线百年发展史的智慧结晶，是新时代统战工作的根本指针，全党必须完整、准确、全面贯彻落实。</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（二）习近平：铸牢中华民族共同体意识 推进新时代党的民族工作高质量发展（《求是》2024年第3期）。</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今天进行二十届中央政治局第九次集体学习，内容是铸牢中华民族共同体意识。安排这次集体学习，目的是总结新中国成立以后特别是新时代以来民族工作的重大成就，分析当前民族工作面临的新形势新挑战，研究进一步铸牢中华民族共同体意识、推进新时代党的民族工作高质量发展问题。</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自古以来，我国各族人民共同创造了璀璨夺目的中华文明，铸就了伟大的中华民族。我们党自成立之日起，就高度重视民族问题、民族工作，正确处理民族关系。新中国成立后，党确立了以民族平等、民族团结、民族区域自治、各民族共同繁荣为主要内容的民族理论和民族工作方针政策，各民族在社会主义制度下实现了真正意义上的平等团结进步。改革开放新时期，我们党坚持各民族共同团结奋斗、共同繁荣发展，采取一系列重大措施支持民族地区经济社会发展，取得显著成就。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这一重大理念，丰富和发展了马克思主义民族理论，巩固和拓展了中国特色解决民族问题的正确道路，指明了党的民族工作的前进方向。</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要全面贯彻党的二十大部署，准确把握党的民族工作新的阶段性特征，巩固良好局面，解决实际工作中存在的矛盾和问题，不断加强和改进党的民族工作，扎实推进民族团结进步事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立足中华民族悠久历史，加强中华民族共同体理论体系建设。理论是意识形态的基石。理论研究越深入，对意识形态的支撑就越坚强有力。铸牢中华民族共同体意识，需要构建科学完备的中华民族共同体理论体系。中华民族有自身独特的历史，解析中华民族的历史，就不能套用西方那一套民族理论。构建中华民族共同体理论体系，必须立足中华民族悠久历史，把马克思主义民族理论同中国具体实际相结合、同中华优秀传统文化相结合，遵循中华民族发展的历史逻辑、理论逻辑，科学揭示中华民族形成和发展的道理、学理、哲理。</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始终坚持中国特色解决民族问题的正确道路，用党关于加强和改进民族工作的重要思想统领和指导中华民族共同体理论体系建设。要优化学科设置，加强学科建设，把准研究方向，深化中华民族共同体重大基础性问题研究，着力解决我国民族学研究中存在的被西方民族理论思想和话语体系所左右的问题，加快形成中国自主的中华民族共同体史料体系、话语体系、理论体系。继续推进中华民族通史、中华民族交往交流交融史编纂工作，编好用好《中华民族共同体概论》等教材，做好文物古籍发掘、整理、利用工作。注重激发广大专家学者的积极性主动性创造性，加强青年专家学者的培养，为他们把好方向、搭建平台、创造机会，鼓励他们潜心钻研、厚积薄发，推出立足中国历史、解读中国实践、回答中国问题的原创性理论成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二，着眼建设中华民族现代文明，不断构筑中华民族共有精神家园。党的二十大后不久，我提出建设中华民族现代文明这一重大命题。今年6月，我在文化传承发展座谈会上就此作了初步阐述。建设中华民族现代文明，是我们这样一个具有五千多年文明史国家的豪迈壮举，是实现中华民族伟大复兴的应有之义。从党的民族工作来看，建设中华民族现代文明，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精神家园构筑必须久久为功。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三，促进各民族广泛交往交流交融，以中华民族大团结促进中国式现代化。交往交流交融，是增进民族团结、铸牢中华民族共同体意识、推进中华民族共同体建设的必由之路。中华民族在各民族交往交流交融中铸就，中华民族伟大复兴也必将在各民族交往交流交融中实现。中华民族大团结是以中国式现代化全面推进中华民族伟大复兴的前提和基础，强国建设、民族复兴的进程，必然是各民族广泛交往交流交融的过程，必然是各民族共同团结奋斗、共同繁荣发展的过程。</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四，讲好中华民族故事，大力宣介中华民族共同体意识。民族工作是凝聚人心、汇聚力量的工作，涉民族宣传做得好不好，关系人心向背，关系党和国家形象。必须坚定“四个自信”，积极主动加强宣传引导，大力宣传中华民族的历史，大力宣传中华民族共同体理论，大力宣传新时代党的民族工作取得的历史性成就，大力宣传中华民族同世界各国人民携手构建人类命运共同体的美好愿景。</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坚持“请进来”、“走出去”相结合，积极推动中外学术界、民间团体交流互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※这是习近平总书记2023年10月27日在二十届中央政治局第九次集体学习时讲话的主要部分。</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二、学习韩俊在创建一流营商环境暨推进民营经济高质量发展大会上的讲话。</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月18日，省委、省政府在合肥召开创建一流营商环境暨推进民营经济高质量发展大会。省委书记韩俊出席会议并讲话。他强调，要全面贯彻党的二十大精神，深入学习贯彻习近平总书记关于安徽工作的重要讲话重要指示精神，认真落实党中央关于促进民营经济发展壮大的部署要求，切实把重商、安商、亲商、暖商、护商等各项工作做到位，在全省上下树立大抓营商环境建设的鲜明工作导向，进一步提振市场主体信心，激发民营经济发展活力，为全面建设现代化美好安徽增添强劲动能。省委副书记、省长王清宪主持会议。省政协主席唐良智，省委副书记、合肥市委书记虞爱华，省委常委，省人大常委会、省政府、省政协负责同志，省法院院长、省检察院检察长出席会议。</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上，省委常委、常务副省长费高云宣读了省委办公厅、省政府办公厅关于表扬全省优秀民营企业、优秀民营企业家的通报；省委常委、秘书长、政法委书记，省人大常委会副主任张韵声宣读了省委办公厅、省政府办公厅关于表扬2023年度全省优化营商环境工作优秀单位和优秀个人的通报；省领导为受通报表扬的优秀民营企业、民营企业家和优秀单位、个人代表颁奖；合肥比亚迪汽车、中鼎控股、国仪量子技术等优秀民营企业，阳光电源董事长曹仁贤、佳力奇先进复合材料董事长路强、老乡鸡餐饮创始人束从轩等优秀民营企业家，省委依法治省办、合肥市、天长市等优秀单位作交流发言。</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韩俊在讲话中首先代表省委、省政府向受通报表扬的优秀民营企业、民营企业家和优秀单位、个人表示热烈祝贺，向广大民营企业和民营企业家长期以来对安徽发展作出的重要贡献表示衷心感谢。他说，当前，安徽正处在厚积薄发、动能强劲、大有可为的上升期、关键期，加快打造“三地一区”、全力建设“七个强省”，必须把持续优化营商环境、推进民营经济高质量发展摆在更加突出的位置，不折不扣把党中央决策部署落实到位，不断开创营商环境建设和民营经济发展新局面。</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韩俊指出，营商环境是生产力、竞争力，是促进民营经济发展的关键因素，是提升区域经济竞争力的关键抓手。要以更高的标准、更大的力度，全力打造市场化、法治化、国际化一流营商环境，营造人人重视营商环境、人人都是营商环境、时时处处都讲营商环境的良好氛围，把服务企业工作做精做细，让企业家暖心放心舒心，从内心深处为安徽的营商环境点赞，让好的营商环境成为安徽的金字招牌。一要打造更为便捷高效的政务环境，加快建设一体化政务服务平台，推进线下办事“只进一门”、线上办事“一网通办”、企业诉求“一线应答”，落实惠企政策“免申即享”“即申即享”，推动更多惠企政策资金“直通、直达、直享”，让企业“少跑腿”“零跑腿”。二要打造保障有力的要素环境，建立健全协同联动的要素保障工作机制，谋划一批银企融资对接、银担全面合作等工作载体，优化规划许可办理和用地保障，超前对接项目用能用电需求，深化“人才安徽行”“招才引智高校行”等系列活动。三要打造竞争有序的市场环境，持续深化改革，清理废除妨碍市场主体平等竞争的政策，全面落实公平竞争政策制度，支持民间资本进入重大工程、政府采购等领域，确保所有市场主体权利平等、机会平等、规则平等、待遇平等。四要打造公平公正的法治环境，持续开展依法护航企业高质量发展行动，规范行使行政裁量权，探索实施包容审慎监管模式，完善“法院院长接访企业家”机制、“企业家约见检察长”制度、“警企恳谈会”制度等，高标准推进安徽（合肥）创新法务区建设，提升涉企案件办理质效。五要打造践诺守信的社会环境，纵深推进信用安徽建设，健全政府拖欠账款常态化预防和清理机制，组织开展公共政策兑现和政府履约践诺专项监督，深化“优化网络营商环境 保护企业合法权益”专项活动，凝聚企业发展的强大正能量。</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韩俊强调，安徽发展好，民营经济才会好；民营经济好，安徽会更好。要全面落实中央及省关于促进民营经济发展壮大的政策措施，深入实施民营经济上台阶行动，推动民营经济做大做优做强。一要坚定不移支持民营企业提升科技创新能力，联合高等院校、科研院所共建新型研发机构、重点实验室、创新联合体、中试熟化基地等创新平台，推动产学研用融通创新。二要坚定不移支持民营企业坚守主业、做强实业，加快构建大中小企业协调发展的良好生态，加大龙头企业扶持力度，推动中小企业“铺天盖地”，支持民营企业全方位嵌入安徽的产业布局，深度参与产业链强链补链延链。三要坚定不移支持民营企业加快数智化、绿色化转型，推行普惠性“上云、用数、赋智”服务，支持大中型企业实施数字化转型标杆项目，实施中小企业数字化普及工程，建设一批绿色工厂、零碳工厂、零碳产业园。四要坚定不移支持民营企业开放发展，深入实施“徽动全球”出海行动，帮助民营企业开拓海外市场，支持民营企业与外资企业对接、民资与外资嫁接，让更多民营企业在全球市场搏击风浪、强筋壮骨、跃升蝶变。五要坚定不移支持民营企业和民营企业家健康发展、健康成长，鼓励引导广大民营企业家胸怀“国之大者”，继续弘扬优秀企业家精神，做爱国敬业、守法经营、创业创新、回报社会的典范。</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韩俊强调，要全面提升工作效能，用心用情用力为企业办实事、解难题。要坚持高位推进，把优化营商环境、推进民营经济高质量发展作为今年经济工作的重中之重，坚持“一把手”亲自抓，大力构建亲清新型政商关系，进一步完善季度工作“赛马”机制，充分调动各级各部门工作积极性主动性。要突出问题导向，完善民营企业家恳谈会等制度，用好“民声呼应”、“12345”营商环境监督分线等载体，不断拓展现场办公机制，做到问题在哪里、工作现场就在哪里、解决推动就在哪里。要强化改革攻坚，完善容错纠错机制，落实“三个区分开来”要求，用好案例工作法，引导广大党员干部敢于打破常规，义不逃责、事不避难，大胆地闯、大胆地干。要凝聚工作合力，讲好新时代徽商故事，加大对优秀企业和企业家的评选表彰和宣传力度，持续完善以企业为中心的营商环境评价机制，确保各项工作落地见效。</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王清宪在主持会议时指出，各级各部门要把创建一流营商环境、推进民营经济高质量发展摆在重中之重位置，深入高效抓好会议精神的落地落实。要拉高标杆狠抓一流营商环境创建，对标沪苏浙提出新一轮提升举措，完善省市县常态化为企服务机制，高水平建设营商环境改革创新示范区。要实化举措确保民营经济发展取得新的更大成效，深入开展民营经济上台阶行动，提升金融、土地等要素对接平台，鼓励、支持、引导民营企业走好高质量发展之路。要健全机制推动任务高效落实，推动惠企政策集成创新、快捷直达和精准滴灌，更好激发市场主体的创新创意创造活力，为全省经济社会高质量发展提供有力支撑。</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前，韩俊、王清宪等省领导与受通报表扬的优秀民营企业、民营企业家和优化营商环境工作优秀单位、个人合影留念。会议以电视电话会议形式召开，省辖市委书记，省直各单位、在肥中央驻皖单位、高校和省属企业党组（党委）主要负责同志，省直单位干部职工代表，部分省级商协会代表等在主会场参会。各市、县（市、区）设分会场。</w:t>
      </w:r>
    </w:p>
    <w:p>
      <w:pPr>
        <w:spacing w:line="540" w:lineRule="exact"/>
        <w:ind w:firstLine="560" w:firstLineChars="200"/>
        <w:rPr>
          <w:rFonts w:hint="eastAsia" w:ascii="仿宋_GB2312" w:eastAsia="仿宋_GB2312" w:cs="Times New Roman"/>
          <w:sz w:val="28"/>
          <w:szCs w:val="28"/>
          <w:lang w:val="en-US" w:eastAsia="zh-CN"/>
        </w:rPr>
      </w:pPr>
    </w:p>
    <w:p>
      <w:pPr>
        <w:spacing w:line="5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三、深入学习习近平总书记在二十届中央纪委三次全会上提出的“九个以”实践要求，持续推进党的自我革命。</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（1）“九个以”具体内容</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习近平总书记在二十届中央纪委三次全会上发表重要讲话，明确提出了推进党的自我革命“九个以”的实践要求，即：</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（2）党的自我革命“九个以”的哲学意蕴</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九个以”的重要论述以马克思主义哲学为理论指导，是习近平总书记关于党的自我革命的重要思想的关键组成部分，深刻阐述了新时代新征程深入推进全面从严治党、党风廉政建设和反腐败斗争的思路举措，是对党开展自我革命实践探索的理论总结，标志着我们党对马克思主义政党建设规律、共产党执政规律的认识达到新高度，需要从哲学维度准确把握其精髓要义和内在逻辑。</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“九个以”的实践要求是对唯物史观基本立场的坚持</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唯物史观是对人类历史发展规律的揭示和呈现，它包括了两个重要原理：一个是人民群众是历史的创造者，一个是社会存在决定社会意识、社会意识反作用于社会存在。马克思主义从现实的个人出发，第一次创立了人民实现自身解放的思想体系，人民性是马克思主义的本质属性。</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不私，而天下自公。中国共产党是马克思主义政党，以人民为中心是党的根本政治立场和根本执政理念。在战略目标上，推进党的自我革命“九个以”的实践要求，无论是坚持党中央集中统一领导、引领伟大社会革命，还是健全全面从严治党体系、解决大党独有难题，这些都紧紧围绕着一个中心展开，就是如何以正视问题的自觉和刀刃向内的勇气，把党的自我革命的思路举措搞得更加严密，确保党不变质、不变色、不变味，始终具有为中国人民谋幸福、为中华民族谋复兴的初心和能力。在具体要求上，“九个以”的每一个方面在实践中都浸润和体现着人民情怀，这是贯穿习近平总书记关于党的自我革命的重要思想的一根红线；离开群众的支持，离开以人民为中心的立场，无论哪一个方面，都无法顺利推进，这是党100余年发展历程的经验总结，也是新时代新征程党的建设的必然要求。</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“九个以”的实践要求是对本体论基本观点的发扬</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辩证唯物主义的本体论揭示了世界的物质统一性原理，是马克思主义哲学的基石。一切从实际出发，坚持实事求是，是本体论思维的重要表现形式。</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党的自我革命的“九个以”要求，立足于中华民族伟大复兴战略全局和世界百年未有之大变局的时代背景，立足于跳出治乱兴衰历史周期率的长期性和艰巨性，聚焦如何解决大党独有难题这一现实问题，在系统总结新时代全面从严治党经验的基础上，总结提炼而来。“九个以”观照了现实国情和党的建设规律，聚焦于如何以党的自我革命更好服务于党的中心任务，更好实现以中国式现代化全面推进强国建设、民族复兴伟业，体现了反腐败斗争取得压倒性胜利并全面巩固但形势依然严峻复杂的阶段性特点，是把马克思主义基本原理同中国具体实际相结合、同中华优秀传统文化相结合，推进党建理论创新的最新成果。</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“九个以”的实践要求是对系统论基本方法的体现</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系统观念是唯物辩证法的重要哲学思维，是马克思主义认识论和方法论的重要内容，是中国共产党基础性的思维方式和工作方法，也是贯穿习近平新时代中国特色社会主义思想的重要方法论。</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大党治理是由众多子系统构成的复杂系统，必须增强全局观念，注重顶层设计。党的自我革命也是一个普遍联系、多维多元、动态发展的复杂整体，每条战线、每个环节都要抓具体、抓深入，既不能头痛医头、脚痛医脚，也不能只抓方向、不抓举措或者只抓当前、不顾长远，抑或只管治标、不管治本。“九个以”从系统观念出发，既有战略安排又有工作部署，既有认识论又有方法论，既关注理想信念又注重制度规范，在内容上做到了全覆盖，在体系上强化了全贯通，在责任上打造了全链条，逻辑严密、系统完备，综合施策、标本兼治，联动集成、协同发力，全面反映了习近平总书记关于推进党的自我革命的深入思考和理论创新。</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马克思指出，“哲学把无产阶级当作自己的物质武器，同样，无产阶级也把哲学当作自己的精神武器”。马克思主义哲学是唯物主义和辩证法高度统一、辩证唯物主义自然观和历史观高度统一的科学体系，是共产党人“共同的语言”，是推进党的自我革命的有力武器。学哲学、用哲学，从哲学高度深刻理解党的自我革命“九个以”论述的重要内涵及其体现的方法论意义，是我们深入贯彻落实习近平总书记关于党的自我革命的重要思想的有效途径。</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（作者系湖北省中国特色社会主义理论体系研究中心华中农业大学分中心研究员）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四、党的二十大精神专题学习：习近平在中共中央政治局第一次集体学习讲话：强调全面学习把握落实党的二十大精神  奋力夺取全面建设社会主义现代化国家新胜利</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2022年）二十届中共中央政治局10月25日下午就学习贯彻党的二十大精神进行第一次集体学习。中共中央总书记习近平在主持学习时强调，党的二十大在政治上、理论上、实践上取得了一系列重大成果，就新时代新征程党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李强、赵乐际、王沪宁、蔡奇、丁薛祥、李希就深刻领会和贯彻落实党的二十大精神谈了体会。他们表示，党的二十大高举中国特色社会主义伟大旗帜，坚持马克思列宁主义、毛泽东思想、邓小平理论、“三个代表”重要思想、科学发展观，全面贯彻习近平新时代中国特色社会主义思想，深刻阐述了新时代10年的伟大变革及其里程碑意义，习近平新时代中国特色社会主义思想的世界观、方法论和贯穿其中的立场观点方法，新时代新征程中国共产党的使命任务，中国式现代化的中国特色、本质要求和必须牢牢把握的重大原则等重大理论和实践问题，确定了到2035年我国发展的总体目标和未来5年的主要目标任务，对加强党的全面领导和推进新时代党的建设新的伟大工程作出了部署，为新时代新征程党和国家事业发展指明了前进方向、提供了根本遵循。我们要坚决维护习近平总书记党中央的核心、全党的核心地位，维护以习近平同志为核心的党中央权威和集中统一领导。要深刻领悟“两个确立”的决定性意义，牢记“国之大者”，增强“四个意识”、坚定“四个自信”、做到“两个维护”，以昂扬的精神状态、务实的工作作风贯彻落实党的二十大精神，努力在新征程上开创党和国家事业发展新局面。</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中共中央政治局各位同志认真听取了他们的意见。</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在主持学习时发表了讲话。他指出，学习宣传贯彻党的二十大精神是当前和今后一个时期全党全国的首要政治任务。中央政治局要带头抓好全党全国学习宣传贯彻党的二十大精神，推动党的二十大精神广泛深入为广大干部群众所了解和掌握。</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强调，学习贯彻党的二十大精神，要在全面学习上下功夫。只有全面、系统、深入学习，才能完整、准确、全面领会党的二十大精神，对是什么、干什么、怎么干了然于胸，为贯彻落实打下坚实基础。首先要读原文、悟原理。领导干部要原原本本学习报告，同时要把学习大会报告同学习大会系列讲话和相关文件结合起来，同学习党的十八大报告、十九大报告精神结合起来，联系着学。新时代以来，党的理论创新和实践创新是十分生动的，我们的学习也应该是生动的，不能仅停留在记住一些概念和提法。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指出，学习贯彻党的二十大精神，要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要全面把握新时代中国特色社会主义思想的世界观、方法论和贯穿其中的立场观点方法，深刻领会“两个结合”、“六个坚持”，正确认识把握新时代中国特色社会主义思想的精神实质。要全面把握新时代10年伟大变革的深刻内涵和重大意义，深刻感悟这些伟大变革对党、对中国人民、对社会主义现代化建设、对科学社会主义在21世纪中国的发展的深远影响，深刻领会在新时代新征程上必须坚持新时代党的创新理论和战略布局、战略举措不动摇，坚定战略自信。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要全面把握党的二十大作出的各项战略部署，紧密联系我国发展面临的新的战略机遇、新的战略任务、新的战略阶段、新的战略要求、新的战略环境，深刻认识实现全面建设社会主义现代化国家各项目标任务的艰巨性和复杂性，增强贯彻落实的自觉性和坚定性。</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强调，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党的二十大所作出的决策部署涵盖改革发展稳定、内政外交国防、治党治国治军各方面，全国人大、国务院、全国政协、中央军委等各有关方面和有关部门要制定贯彻落实方案，提出明确要求，既要抓进度，更要重质量。党的二十大确定的目标任务有近期的，有中期的，也有长期的，要分清轻重缓急，既要全面推进，又要突出重点；既要狠抓当前，又要着眼长远，多办打基础、利长远的事，防止搞形式主义、官僚主义。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指出，政治局的同志们尤其要带头维护党中央权威和集中统一领导，带头贯彻党中央决策部署，带头顾全大局，在履行自身职责、抓好分管工作的同时，注意兼顾上下左右，加强协同配合。要发扬斗争精神，增强斗争本领，着力夯实防风险、迎挑战、抗打压的实力，勇于面对各种风险挑战，勇于克服各种困难，坚定不移把党中央决策部署落到实处。</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指出，党中央将就学习宣传贯彻党的二十大精神作出部署。有关部门要细化工作方案，推动党的二十大精神进机关、进企事业单位、进城乡社区、进校园、进军营、进各类新经济组织和新社会组织、进网站。各级党校（行政学院）要把学习贯彻党的二十大精神作为干部培训的主要内容。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五、学习《中共中央 国务院关于全面推进美丽中国建设的意见》</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建设美丽中国是全面建设社会主义现代化国家的重要目标，是实现中华民族伟大复兴中国梦的重要内容。为全面推进美丽中国建设，加快推进人与自然和谐共生的现代化，现提出如下意见。</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一、新时代新征程开启全面推进美丽中国建设新篇章</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党的十八大以来，以习近平同志为核心的党中央把生态文明建设摆在全局工作的突出位置，全方位、全地域、全过程加强生态环境保护，实现了由重点整治到系统治理、由被动应对到主动作为、由全球环境治理参与者到引领者、由实践探索到科学理论指导的重大转变，美丽中国建设迈出重大步伐。</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当前，我国经济社会发展已进入加快绿色化、低碳化的高质量发展阶段，生态文明建设仍处于压力叠加、负重前行的关键期，生态环境保护结构性、根源性、趋势性压力尚未根本缓解，经济社会发展绿色转型内生动力不足，生态环境质量稳中向好的基础还不牢固，部分区域生态系统退化趋势尚未根本扭转，美丽中国建设任务依然艰巨。新征程上，必须把美丽中国建设摆在强国建设、民族复兴的突出位置，保持加强生态文明建设的战略定力，坚定不移走生产发展、生活富裕、生态良好的文明发展道路，建设天蓝、地绿、水清的美好家园。</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二、总体要求</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面推进美丽中国建设，要坚持以习近平新时代中国特色社会主义思想特别是习近平生态文明思想为指导，深入贯彻党的二十大精神，落实全国生态环境保护大会部署，牢固树立和践行绿水青山就是金山银山的理念，处理好高质量发展和高水平保护、重点攻坚和协同治理、自然恢复和人工修复、外部约束和内生动力、“双碳”承诺和自主行动的关系，统筹产业结构调整、污染治理、生态保护、应对气候变化，协同推进降碳、减污、扩绿、增长，维护国家生态安全，抓好生态文明制度建设，以高品质生态环境支撑高质量发展，加快形成以实现人与自然和谐共生现代化为导向的美丽中国建设新格局，筑牢中华民族伟大复兴的生态根基。</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要目标是：到2027年，绿色低碳发展深入推进，主要污染物排放总量持续减少，生态环境质量持续提升，国土空间开发保护格局得到优化，生态系统服务功能不断增强，城乡人居环境明显改善，国家生态安全有效保障，生态环境治理体系更加健全，形成一批实践样板，美丽中国建设成效显著。到2035年，广泛形成绿色生产生活方式，碳排放达峰后稳中有降，生态环境根本好转，国土空间开发保护新格局全面形成，生态系统多样性稳定性持续性显著提升，国家生态安全更加稳固，生态环境治理体系和治理能力现代化基本实现，美丽中国目标基本实现。展望本世纪中叶，生态文明全面提升，绿色发展方式和生活方式全面形成，重点领域实现深度脱碳，生态环境健康优美，生态环境治理体系和治理能力现代化全面实现，美丽中国全面建成。</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锚定美丽中国建设目标，坚持精准治污、科学治污、依法治污，根据经济社会高质量发展的新需求、人民群众对生态环境改善的新期待，加大对突出生态环境问题集中解决力度，加快推动生态环境质量改善从量变到质变。“十四五”深入攻坚，实现生态环境持续改善；“十五五”巩固拓展，实现生态环境全面改善；“十六五”整体提升，实现生态环境根本好转。要坚持做到：</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——全领域转型。大力推动经济社会发展绿色化、低碳化，加快能源、工业、交通运输、城乡建设、农业等领域绿色低碳转型，加强绿色科技创新，增强美丽中国建设的内生动力、创新活力。</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方位提升。坚持要素统筹和城乡融合，一体开展“美丽系列”建设工作，重点推进美丽蓝天、美丽河湖、美丽海湾、美丽山川建设，打造美丽中国先行区、美丽城市、美丽乡村，绘就各美其美、美美与共的美丽中国新画卷。</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——全地域建设。因地制宜、梯次推进美丽中国建设全域覆盖，展现大美西部壮美风貌、亮丽东北辽阔风光、美丽中部锦绣山河、和谐东部秀美风韵，塑造各具特色、多姿多彩的美丽中国建设板块。</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——全社会行动。把建设美丽中国转化为全体人民行为自觉，鼓励园区、企业、社区、学校等基层单位开展绿色、清洁、零碳引领行动，形成人人参与、人人共享的良好社会氛围。</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三、加快发展方式绿色转型</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优化国土空间开发保护格局。健全主体功能区制度，完善国土空间规划体系，统筹优化农业、生态、城镇等各类空间布局。坚守生态保护红线，强化执法监管和保护修复，使全国生态保护红线面积保持在315万平方公里以上。坚决守住18亿亩耕地红线，确保可以长期稳定利用的耕地不再减少。严格管控城镇开发边界，推动城镇空间内涵式集约化绿色发展。严格河湖水域岸线空间管控。加强海洋和海岸带国土空间管控，建立低效用海退出机制，除国家重大项目外，不再新增围填海。完善全域覆盖的生态环境分区管控体系，为发展“明底线”、“划边框”。到2035年，大陆自然岸线保有率不低于35%，生态保护红线生态功能不降低、性质不改变。</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积极稳妥推进碳达峰碳中和。有计划分步骤实施碳达峰行动，力争2030年前实现碳达峰，为努力争取2060年前实现碳中和奠定基础。坚持先立后破，加快规划建设新型能源体系，确保能源安全。重点控制煤炭等化石能源消费，加强煤炭清洁高效利用，大力发展非化石能源，加快构建新型电力系统。开展多领域多层次减污降碳协同创新试点。推动能耗双控逐步转向碳排放总量和强度双控，加强碳排放双控基础能力和制度建设。逐年编制国家温室气体清单。实施甲烷排放控制行动方案，研究制定其他非二氧化碳温室气体排放控制行动方案。进一步发展全国碳市场，稳步扩大行业覆盖范围，丰富交易品种和方式，建设完善全国温室气体自愿减排交易市场。到2035年，非化石能源占能源消费总量比重进一步提高，建成更加有效、更有活力、更具国际影响力的碳市场。</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统筹推进重点领域绿色低碳发展。推进产业数字化、智能化同绿色化深度融合，加快建设以实体经济为支撑的现代化产业体系，大力发展战略性新兴产业、高技术产业、绿色环保产业、现代服务业。严把准入关口，坚决遏制高耗能、高排放、低水平项目盲目上马。大力推进传统产业工艺、技术、装备升级，实现绿色低碳转型，实施清洁生产水平提升工程。加快既有建筑和市政基础设施节能降碳改造，推动超低能耗、低碳建筑规模化发展。大力推进“公转铁”、“公转水”，加快铁路专用线建设，提升大宗货物清洁化运输水平。推进铁路场站、民用机场、港口码头、物流园区等绿色化改造和铁路电气化改造，推动超低和近零排放车辆规模化应用、非道路移动机械清洁低碳应用。到2027年，新增汽车中新能源汽车占比力争达到45%，老旧内燃机车基本淘汰，港口集装箱铁水联运量保持较快增长；到2035年，铁路货运周转量占总周转量比例达到25%左右。</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推动各类资源节约集约利用。实施全面节约战略，推进节能、节水、节地、节材、节矿。持续深化重点领域节能，加强新型基础设施用能管理。深入实施国家节水行动，强化用水总量和强度双控，提升重点用水行业、产品用水效率，积极推动污水资源化利用，加强非常规水源配置利用。健全节约集约利用土地制度，推广节地技术和模式。建立绿色制造体系和服务体系。开展资源综合利用提质增效行动。加快构建废弃物循环利用体系，促进废旧风机叶片、光伏组件、动力电池、快递包装等废弃物循环利用。推进原材料节约和资源循环利用，大力发展再制造产业。全面推进绿色矿山建设。到2035年，能源和水资源利用效率达到国际先进水平。</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四、持续深入推进污染防治攻坚</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持续深入打好蓝天保卫战。以京津冀及周边、长三角、汾渭平原等重点区域为主战场，以细颗粒物控制为主线，大力推进多污染物协同减排。强化挥发性有机物综合治理，实施源头替代工程。高质量推进钢铁、水泥、焦化等重点行业及燃煤锅炉超低排放改造。因地制宜采取清洁能源、集中供热替代等措施，继续推进散煤、燃煤锅炉、工业炉窑污染治理。重点区域持续实施煤炭消费总量控制。研究制定下一阶段机动车排放标准，开展新阶段油品质量标准研究，强化部门联合监管执法。加强区域联防联控，深化重污染天气重点行业绩效分级。持续实施噪声污染防治行动。着力解决恶臭、餐饮油烟等污染问题。加强消耗臭氧层物质和氢氟碳化物环境管理。到2027年，全国细颗粒物平均浓度下降到28微克/立方米以下，各地级及以上城市力争达标；到2035年，全国细颗粒物浓度下降到25微克/立方米以下，实现空气常新、蓝天常在。</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持续深入打好碧水保卫战。统筹水资源、水环境、水生态治理，深入推进长江、黄河等大江大河和重要湖泊保护治理，优化调整水功能区划及管理制度。扎实推进水源地规范化建设和备用水源地建设。基本完成入河入海排污口排查整治，全面建成排污口监测监管体系。推行重点行业企业污水治理与排放水平绩效分级。加快补齐城镇污水收集和处理设施短板，建设城市污水管网全覆盖样板区，加强污泥无害化处理和资源化利用，建设污水处理绿色低碳标杆厂。因地制宜开展内源污染治理和生态修复，基本消除城乡黑臭水体并形成长效机制。建立水生态考核机制，加强水源涵养区和生态缓冲带保护修复，强化水资源统一调度，保障河湖生态流量。坚持陆海统筹、河海联动，持续推进重点海域综合治理。以海湾为基本单元，“一湾一策”协同推进近岸海域污染防治、生态保护修复和岸滩环境整治，不断提升红树林等重要海洋生态系统质量和稳定性。加强海水养殖环境整治。积极应对蓝藻水华、赤潮绿潮等生态灾害。推进江河湖库清漂和海洋垃圾治理。到2027年，全国地表水水质、近岸海域水质优良比例分别达到90%、83%左右，美丽河湖、美丽海湾建成率达到40%左右；到2035年，“人水和谐”美丽河湖、美丽海湾基本建成。</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七）持续深入打好净土保卫战。开展土壤污染源头防控行动，严防新增污染，逐步解决长期积累的土壤和地下水严重污染问题。强化优先保护类耕地保护，扎实推进受污染耕地安全利用和风险管控，分阶段推进农用地土壤重金属污染溯源和整治全覆盖。依法加强建设用地用途变更和污染地块风险管控的联动监管，推动大型污染场地风险管控和修复。全面开展土壤污染重点监管单位周边土壤和地下水环境监测，适时开展第二次全国土壤污染状况普查。开展全国地下水污染调查评价，强化地下水型饮用水水源地环境保护，严控地下水污染防治重点区环境风险。深入打好农业农村污染治理攻坚战。到2027年，受污染耕地安全利用率达到94%以上，建设用地安全利用得到有效保障；到2035年，地下水国控点位Ⅰ－Ⅳ类水比例达到80%以上，土壤环境风险得到全面管控。</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八）强化固体废物和新污染物治理。加快“无废城市”建设，持续推进新污染物治理行动，推动实现城乡“无废”、环境健康。加强固体废物综合治理，限制商品过度包装，全链条治理塑料污染。深化全面禁止“洋垃圾”入境工作，严防各种形式固体废物走私和变相进口。强化危险废物监管和利用处置能力，以长江经济带、黄河流域等为重点加强尾矿库污染治理。制定有毒有害化学物质环境风险管理法规。到2027年，“无废城市”建设比例达到60%，固体废物产生强度明显下降；到2035年，“无废城市”建设实现全覆盖，东部省份率先全域建成“无废城市”，新污染物环境风险得到有效管控。</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五、提升生态系统多样性稳定性持续性</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九）筑牢自然生态屏障。稳固国家生态安全屏障，推进国家重点生态功能区、重要生态廊道保护建设。全面推进以国家公园为主体的自然保护地体系建设，完成全国自然保护地整合优化。实施全国自然生态资源监测评价预警工程。加强生态保护修复监管制度建设，强化统一监管。严格对所有者、开发者乃至监管者的监管，及时发现和查处各类生态破坏事件，坚决杜绝生态修复中的形式主义。加强生态状况监测评估，开展生态保护修复成效评估。持续推进“绿盾”自然保护地强化监督，建立生态保护红线生态破坏问题监督机制。到2035年，国家公园体系基本建成，生态系统格局更加稳定，展现美丽山川勃勃生机。</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实施山水林田湖草沙一体化保护和系统治理。加快实施重要生态系统保护和修复重大工程，推行草原森林河流湖泊湿地休养生息。继续实施山水林田湖草沙一体化保护和修复工程。科学开展大规模国土绿化行动，加大草原和湿地保护修复力度，加强荒漠化、石漠化和水土流失综合治理，全面实施森林可持续经营，加强森林草原防灭火。聚焦影响北京等重点地区的沙源地及传输路径，持续推进“三北”工程建设和京津风沙源治理，全力打好三大标志性战役。推进生态系统碳汇能力巩固提升行动。到2035年，全国森林覆盖率提高至26%，水土保持率提高至75%，生态系统基本实现良性循环。</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一）加强生物多样性保护。强化生物多样性保护工作协调机制的统筹协调作用，落实“昆明－蒙特利尔全球生物多样性框架”，更新中国生物多样性保护战略与行动计划，实施生物多样性保护重大工程。健全全国生物多样性保护网络，全面保护野生动植物，逐步建立国家植物园体系。深入推进长江珍稀濒危物种拯救行动，继续抓好长江十年禁渔措施落实。全面实施海洋伏季休渔制度，建设现代海洋牧场。到2035年，全国自然保护地陆域面积占陆域国土面积比例不低于18%，典型生态系统、国家重点保护野生动植物及其栖息地得到全面保护。</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六、守牢美丽中国建设安全底线</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二）健全国家生态安全体系。贯彻总体国家安全观，完善国家生态安全工作协调机制，加强与经济安全、资源安全等领域协作，健全国家生态安全法治体系、战略体系、政策体系、应对管理体系，提升国家生态安全风险研判评估、监测预警、应急应对和处置能力，形成全域联动、立体高效的国家生态安全防护体系。</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三）确保核与辐射安全。强化国家核安全工作协调机制统筹作用，构建严密的核安全责任体系，全面提高核安全监管能力，建设与我国核事业发展相适应的现代化核安全监管体系，推动核安全高质量发展。强化首堆新堆安全管理，定期开展运行设施安全评价并持续实施改进，加快老旧设施退役治理和历史遗留放射性废物处理处置，加强核技术利用安全管理和电磁辐射环境管理。加强我国管辖海域海洋辐射环境监测和研究，提升风险预警监测和应急响应能力。坚持自主创新安全发展，加强核安全领域关键性、基础性科技研发和智能化安全管理。</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四）加强生物安全管理。加强生物技术及其产品的环境风险检测、识别、评价和监测。强化全链条防控和系统治理，健全生物安全监管预警防控体系。加强有害生物防治。开展外来入侵物种普查、监测预警、影响评估，加强进境动植物检疫和外来入侵物种防控。健全种质资源保护与利用体系，加强生物遗传资源保护和管理。</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五）有效应对气候变化不利影响和风险。坚持减缓和适应并重，大力提升适应气候变化能力。加强气候变化观测网络建设，强化监测预测预警和影响风险评估。持续提升农业、健康和公共卫生等领域的气候韧性，加强基础设施与重大工程气候风险管理。深化气候适应型城市建设，推进海绵城市建设，强化区域适应气候变化行动。到2035年，气候适应型社会基本建成。</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六）严密防控环境风险。坚持预防为主，加强环境风险常态化管理。完善国家环境应急体制机制，健全分级负责、属地为主、部门协同的环境应急责任体系，完善上下游、跨区域的应急联动机制。强化危险废物、尾矿库、重金属等重点领域以及管辖海域、边境地区等环境隐患排查和风险防控。实施一批环境应急基础能力建设工程，建立健全应急响应体系和应急物资储备体系，提升环境应急指挥信息化水平，及时妥善科学处置各类突发环境事件。健全环境健康监测、调查和风险评估制度。</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七、打造美丽中国建设示范样板</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七）建设美丽中国先行区。聚焦区域协调发展战略和区域重大战略，加强绿色发展协作，打造绿色发展高地。完善京津冀地区生态环境协同保护机制，加快建设生态环境修复改善示范区，推动雄安新区建设绿色发展城市典范。在深入实施长江经济带发展战略中坚持共抓大保护，建设人与自然和谐共生的绿色发展示范带。深化粤港澳大湾区生态环境领域规则衔接、机制对接，共建国际一流美丽湾区。深化长三角地区共保联治和一体化制度创新，高水平建设美丽长三角。坚持以水定城、以水定地、以水定人、以水定产，建设黄河流域生态保护和高质量发展先行区。深化国家生态文明试验区建设。各地区立足区域功能定位，发挥自身特色，谱写美丽中国建设省域篇章。</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八）建设美丽城市。坚持人民城市人民建、人民城市为人民，推进以绿色低碳、环境优美、生态宜居、安全健康、智慧高效为导向的美丽城市建设。提升城市规划、建设、治理水平，实施城市更新行动，强化城际、城乡生态共保环境共治。加快转变超大特大城市发展方式，提高大中城市生态环境治理效能，推动中小城市和县城环境基础设施提级扩能，促进环境公共服务能力与人口、经济规模相适应。开展城市生态环境治理评估。</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九）建设美丽乡村。因地制宜推广浙江“千万工程”经验，统筹推动乡村生态振兴和农村人居环境整治。加快农业投入品减量增效技术集成创新和推广应用，加强农业废弃物资源化利用和废旧农膜分类处置，聚焦农业面源污染突出区域强化系统治理。扎实推进农村厕所革命，有效治理农村生活污水、垃圾和黑臭水体。建立农村生态环境监测评价制度。科学推进乡村绿化美化，加强传统村落保护利用和乡村风貌引导。到2027年，美丽乡村整县建成比例达到40%；到2035年，美丽乡村基本建成。</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开展创新示范。分类施策推进美丽城市建设，实施美丽乡村示范县建设行动，持续推广美丽河湖、美丽海湾优秀案例。推动将美丽中国建设融入基层治理创新。深入推进生态文明示范建设，推动“绿水青山就是金山银山”实践创新基地建设。鼓励自由贸易试验区绿色创新。支持美丽中国建设规划政策等实践创新。</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八、开展美丽中国建设全民行动</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一）培育弘扬生态文化。健全以生态价值观念为准则的生态文化体系，培育生态文明主流价值观，加快形成全民生态自觉。挖掘中华优秀传统生态文化思想和资源，推出一批生态文学精品力作，促进生态文化繁荣发展。充分利用博物馆、展览馆、科教馆等，宣传美丽中国建设生动实践。</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二）践行绿色低碳生活方式。倡导简约适度、绿色低碳、文明健康的生活方式和消费模式。发展绿色旅游。持续推进“光盘行动”，坚决制止餐饮浪费。鼓励绿色出行，推进城市绿道网络建设，深入实施城市公共交通优先发展战略。深入开展爱国卫生运动。提升垃圾分类管理水平，推进地级及以上城市居民小区垃圾分类全覆盖。构建绿色低碳产品标准、认证、标识体系，探索建立“碳普惠”等公众参与机制。</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三）建立多元参与行动体系。持续开展“美丽中国，我是行动者”系列活动。充分发挥行业协会商会桥梁纽带作用和群团组织广泛动员作用，完善公众生态环境监督和举报反馈机制，推进生态环境志愿服务体系建设。深化环保设施开放，向公众提供生态文明宣传教育服务。</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九、健全美丽中国建设保障体系</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四）改革完善体制机制。深化生态文明体制改革，一体推进制度集成、机制创新。强化美丽中国建设法治保障，推动生态环境、资源能源等领域相关法律制定修订，推进生态环境法典编纂，完善公益诉讼，加强生态环境领域司法保护，统筹推进生态环境损害赔偿。加强行政执法与司法协同合作，强化在信息通报、形势会商、证据调取、纠纷化解、生态修复等方面衔接配合。构建从山顶到海洋的保护治理大格局，实施最严格的生态环境治理制度。完善环评源头预防管理体系，全面实行排污许可制，加快构建环保信用监管体系。深化环境信息依法披露制度改革，探索开展环境、社会和公司治理评价。完善自然资源资产管理制度体系，健全国土空间用途管制制度。强化河湖长制、林长制。深入推进领导干部自然资源资产离任审计，对不顾生态环境盲目决策、造成严重后果的，依规依纪依法严格问责、终身追责。强化国家自然资源督察。充分发挥生态环境部门职能作用，强化对生态和环境的统筹协调和监督管理。深化省以下生态环境机构监测监察执法垂直管理制度改革。实施市县生态环境队伍专业培训工程。加快推进美丽中国建设重点领域标准规范制定修订，开展环境基准研究，适时修订环境空气质量等标准，鼓励出台地方性法规标准。</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五）强化激励政策。健全资源环境要素市场化配置体系，把碳排放权、用能权、用水权、排污权等纳入要素市场化配置改革总盘子。强化税收政策支持，严格执行环境保护税法，完善征收体系，加快把挥发性有机物纳入征收范围。加强清洁生产审核和评价认证结果应用。综合考虑企业能耗、环保绩效水平，完善高耗能行业阶梯电价制度。落实污水处理收费政策，构建覆盖污水处理和污泥处置成本并合理盈利的收费机制。完善以农业绿色发展为导向的经济激励政策，支持化肥农药减量增效和整县推进畜禽粪污收集处理利用。建立企业生态环保费用提取使用制度。健全生态产品价值实现机制，推进生态环境导向的开发模式和投融资模式创新。推进生态综合补偿，深化横向生态保护补偿机制建设。强化财政对美丽中国建设支持力度，优化生态文明建设领域财政资源配置，确保投入规模同建设任务相匹配。大力发展绿色金融，支持符合条件的企业发行绿色债券，引导各类金融机构和社会资本加大投入，探索区域性环保建设项目金融支持模式，稳步推进气候投融资创新，为美丽中国建设提供融资支持。</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六）加强科技支撑。推进绿色低碳科技自立自强，创新生态环境科技体制机制，构建市场导向的绿色技术创新体系。把减污降碳、多污染物协同减排、应对气候变化、生物多样性保护、新污染物治理、核安全等作为国家基础研究和科技创新的重点领域，加强关键核心技术攻关。加强企业主导的产学研深度融合，引导企业、高校、科研单位共建一批绿色低碳产业创新中心，加大高效绿色环保技术装备产品供给。实施生态环境科技创新重大行动，推进“科技创新2030－京津冀环境综合治理”重大项目，建设生态环境领域大科学装置和重点实验室、工程技术中心、科学观测研究站等创新平台。加强生态文明领域智库建设。支持高校和科研单位加强环境学科建设。实施高层次生态环境科技人才工程，培养造就一支高水平生态环境人才队伍。</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七）加快数字赋能。深化人工智能等数字技术应用，构建美丽中国数字化治理体系，建设绿色智慧的数字生态文明。实施生态环境信息化工程，加强数据资源集成共享和综合开发利用。加快建立现代化生态环境监测体系，健全天空地海一体化监测网络，加强生态质量监督监测，推进生态环境卫星载荷研发。加强温室气体、地下水、新污染物、噪声、海洋、辐射、农村环境等监测能力建设，实现降碳、减污、扩绿协同监测全覆盖。提升生态环境质量预测预报水平。实施国家环境守法行动，实行排污单位分类执法监管，大力推行非现场执法，加快形成智慧执法体系。</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八）实施重大工程。加快实施减污降碳协同工程，支持能源结构低碳化、移动源清洁化、重点行业绿色化、工业园区循环化转型等。加快实施环境品质提升工程，支持重点领域污染减排、重要河湖海湾综合治理、土壤污染源头防控、危险废物环境风险防控、新污染物治理等。加快实施生态保护修复工程，支持生物多样性保护、重点地区防沙治沙、水土流失综合防治等。加快实施现代化生态环境基础设施建设工程，支持城乡和园区环境设施、生态环境智慧感知和监测执法应急、核与辐射安全监管等。</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十九）共谋全球生态文明建设。坚持人类命运共同体理念，共建清洁美丽世界。坚持共同但有区别的责任原则，推动构建公平合理、合作共赢的全球环境气候治理体系。深化应对气候变化、生物多样性保护、海洋污染治理、核安全等领域国际合作。持续推动共建“一带一路”绿色发展。</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十、加强党的全面领导</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十）加强组织领导。坚持和加强党对美丽中国建设的全面领导，完善中央统筹、省负总责、市县抓落实的工作机制。充分发挥中央生态环境保护督察工作领导小组统筹协调和指导督促作用，健全工作机制，加强组织实施。研究制定生态环境保护督察工作条例。深入推进中央生态环境保护督察，将美丽中国建设情况作为督察重点。持续拍摄制作生态环境警示片。制定地方党政领导干部生态环境保护责任制规定，建立覆盖全面、权责一致、奖惩分明、环环相扣的责任体系。各地区各部门要把美丽中国建设作为事关全局的重大任务来抓，落实“党政同责、一岗双责”，及时研究解决重大问题。各级人大及其常委会加强生态文明建设立法工作和法律实施监督。各级政协加大生态文明建设专题协商和民主监督力度。各地区各有关部门推进美丽中国建设年度工作情况，书面送生态环境部，由其汇总后向党中央、国务院报告。</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十一）压实工作责任。生态环境部会同国家发展改革委等有关部门制定分领域行动方案，建立工作协调机制，加快形成美丽中国建设实施体系和推进落实机制，推动任务项目化、清单化、责任化，加强统筹协调、调度评估和监督管理。各级党委和政府要强化生态环境保护政治责任，分类施策、分区治理，精细化建设。省（自治区、直辖市）党委和政府应当结合地方实际及时制定配套文件。各有关部门要加强工作衔接，把握好节奏和力度，协调推进、相互带动，强化对美丽中国建设重大工程的财税、金融、价格等政策支持。</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十二）强化宣传推广。持续深化习近平生态文明思想理论研究、学习宣传、制度创新、实践推广和国际传播，推进生态文明教育纳入干部教育、党员教育、国民教育体系。通过全国生态日、环境日等多种形式加强生态文明宣传。发布美丽中国建设白皮书。按照有关规定表彰在美丽中国建设中成绩显著、贡献突出的先进单位和个人。</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十三）开展成效考核。开展美丽中国监测评价，实施美丽中国建设进程评估。研究建立美丽中国建设成效考核指标体系，制定美丽中国建设成效考核办法，适时将污染防治攻坚战成效考核过渡到美丽中国建设成效考核，考核工作由中央生态环境保护督察工作领导小组牵头组织，考核结果作为各级领导班子和有关领导干部综合考核评价、奖惩任免的重要参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六、专题解读：全国宣传文化思想工作会议——习近平对宣传思想文化工作作出重要指示</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全国宣传思想文化工作会议10月7日至8日在京召开。会上传达了习近平重要指示。中共中央政治局常委、中央书记处书记蔡奇出席会议并讲话。</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会议指出，习近平总书记的重要指示高屋建瓴、精辟深邃，具有很强的政治性、思想性、指导性，为进一步做好宣传思想文化工作指明了方向，必须深入学习领会、坚决贯彻落实。</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pPr>
        <w:numPr>
          <w:ilvl w:val="0"/>
          <w:numId w:val="0"/>
        </w:numPr>
        <w:adjustRightInd w:val="0"/>
        <w:snapToGrid w:val="0"/>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pPr>
        <w:numPr>
          <w:ilvl w:val="0"/>
          <w:numId w:val="0"/>
        </w:numPr>
        <w:adjustRightInd w:val="0"/>
        <w:snapToGrid w:val="0"/>
        <w:spacing w:line="480" w:lineRule="exact"/>
        <w:ind w:firstLine="562"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权威解读</w:t>
      </w:r>
      <w:r>
        <w:rPr>
          <w:rFonts w:hint="eastAsia" w:ascii="仿宋_GB2312" w:hAnsi="仿宋_GB2312" w:eastAsia="仿宋_GB2312" w:cs="仿宋_GB2312"/>
          <w:b w:val="0"/>
          <w:bCs w:val="0"/>
          <w:sz w:val="28"/>
          <w:szCs w:val="28"/>
          <w:lang w:val="en-US" w:eastAsia="zh-CN"/>
        </w:rPr>
        <w:t>：深刻理解习近平文化思想的理论伟力——论学习贯彻全国宣传思想文化工作会议精神</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一时之强弱在力，千古之胜负在理”。一个民族要始终走在时代前列，就一刻也不能没有科学理论的指引。在日前召开的全国宣传思想文化工作会议上，党中央正式提出并系统阐述了习近平文化思想。习近平文化思想是新时代党领导文化建设实践经验的成果总结和理论升华，丰富和发展了马克思主义文化理论，在党的理论创新进程中和宣传思想文化事业发展史上具有重大意义，是我们肩负起文化新使命的强大思想武器和科学行动指南，为不断攀登新的思想高峰提供了根本遵循。</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文化思想是赓续文脉，坚定文化自信自强的理论。文化是一个民族生存和发展的精神力量，人类社会形态的每一次更迭，其文明的每一次升华，都推动了文化的历史性跃进。习近平总书记指出：“自信才能自强。有文化自信的民族，才能立得住、站得稳、行得远。”中华文明是在5000多年的历史基础上形成，虽迭遭忧患而经久不衰、文脉悠长，是古今中外唯一没有中断的文明。正如《新民主主义论》中所指出的那样，“中国的长期封建社会中，创造了灿烂的古代文化。清理古代文化的发展过程，剔除其封建性的糟粕，吸收其民主性的精华”，孕育了以厚德仁爱、重视民本、崇尚正义、讲求诚信、谋求大同等为代表的文化价值与精神理想，塑造了独有的哲学思想、人文精神、价值理念和道德规范，形成了观察世界、观察社会、观察历史、观察人生的独特价值体系和精神品质。</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文化思想传承和发展了五千多年来中华民族共同的文化积累和价值认同，见证了对多元文化的交流碰撞和兼容并蓄，是浩浩荡荡的中华文明“长河”在新时代的接续“流淌”。习近平文化思想深厚的文化底蕴早已深深地融入到每一个中华儿女的血液中，并被塑造成为各种价值观从而体现在国家治理、社会治理、家庭管理以及个人修养等诸多层面。习近平文化思想深刻熔铸于中华优秀文明之中，开创了人类文明发展的奇迹，彰显了文明的连贯性、统一性、创新性、包容性、和平性等特征，这是我们坚定文化自信的根本来源，为中华民族迎难而上、生生不息提供了强大动力支撑。</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文化思想是与时俱进，推进“第二个结合”的理论。在庆祝中国共产党成立100周年大会上，习近平总书记提出“坚持把马克思主义基本原理同中国具体实际相结合、同中华优秀传统文化相结合”，并在文化传承发展座谈会上进一步对“两个结合”，尤其是“第二个结合”作出了更为全面深入的阐释，强调“结合”不是“拼盘”，不是简单的“物理反应”，而是深刻的“化学反应”，从而深化了对“第二个结合”的理论认识和实践指向。</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马克思主义与中华优秀传统文化作为两种不同的文化范式，二者既具备结合的理论基础，也具备结合的现实可能性。“第二个结合”蕴含着文化发展的普遍性规律，科学调和了马克思主义与中华优秀传统文化的关系。在植根优秀传统文化沃土的基础上，用马克思主义基本原理激活中华民族千年文明，使其实现创造性转化和创新性发展。这既依托于中华优秀传统文化的底蕴，把马克思主义内化为中国特色社会主义文化中的重要组成部分，又进一步体现马克思主义的文化理念、文化思想、文化精神。同时，二者的深度融合又可以在中华民族本土上彰显出马克思主义的民族性，形成具有中国文化风格和文化特质的马克思主义，使其在“结合”中进一步开辟马克思主义中国化时代化新境界。</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第二个结合”进一步将解放思想上升到新的高度，使我们能够更好地辨识与规避唯心主义和形而上学的思想方法和工作作风，并将其从不合时宜的陈旧观念和教条式的理解中解放出来，充分释放强大的历史穿透力、文化凝聚力和精神原动力，这也标志着我们党对理论创新、文化创造和文明赓续的规律性认识达到了新高度。</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文化思想是实现强国复兴，谱写中华民族现代文明的理论。近代以来，实现民族复兴、国家富强，始终是中国共产党人矢志不渝的目标追求。毛泽东同志曾指出，“随着经济建设的高潮的到来，不可避免地将要出现一个文化建设的高潮。中国人被人认为不文明的时代已经过去了，我们将以一个具有高度文化的民族出现于世界”。立足新时代，习近平总书记在不同场合，围绕建设什么样的文化和如何建设文化的重大问题作出科学的回答，深化了对中国特色社会主义文化建设的规律性认识。在文化传承发展座谈会上，习近平总书记开篇就提出“推进中国特色社会主义文化建设、建设中华民族现代文明”这一具有原创性的概念，并将其作为实现中华民族伟大复兴的重要内容。</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实现强国复兴是物质文明和精神文明均衡发展、协调共进的结果，顺应了文明发展规律和全球现代化发展趋势，既是对人民日益增长的美好生活需要作出的肯定性回答，又是对人与自然和谐共生的现代化追求的积极回应，是在守正创新、与时俱进中推动中华文明始终焕发出蓬勃的生命力，助力实现以中国式现代化谱写中华民族现代文明。</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中华民族现代文明是独具特色的文明形态，蕴含着丰富的世界观、价值观、历史观、文明观、民主观、生态观，积淀了中华民族最深沉、最持久的精神价值追求，致力于实现物质文明、政治文明、精神文明、社会文明、生态文明协调发展，必将为当代中华文化繁荣发展注入新的强大活力。要坚持以习近平文化思想为指引，充分肯定中华民族文明蕴含的价值体系和精神品质，弘扬和赓续好中华优秀传统文化、革命文化和社会主义先进文化，让中华民族现代文明闪耀出新时代的光芒。</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文化思想是共同倡导，创造人类文明新形态的理论。中国共产党对内旨在谋求人民幸福和民族复兴，对外旨在谋求人类进步和实现世界大同。中华传统优秀文化“天下为公”的内在深意，唱响了伊斯兰文明“和谐共生”的价值理念，呼应了古希腊“奥林匹克”的和平精神，互鉴了古印度哲学“天下一家”的共和思想以及契合了非洲崇尚“和谐与共”的自然哲理。历史上，张骞出使西域、郑和下西洋都是中华民族对外和平交流的典范；新时代以来，中国面向亚洲搭建又一重要对话合作机制，首倡召开亚洲文明对话大会，致力于与沿线国家一道，把“一带一路”打造成文明交流的共同载体，增进民心相通，也彰显了中华文化开放包容、兼容并蓄的精神。</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面对世界百年未有之大变局的加速演变，我们党以强烈的使命感和历史主动精神，关怀人类前途命运。在中国共产党与世界政党高层对话会上，习近平总书记面向国际社会提出全球文明倡议，倡导“以文明交流超越文明隔阂、以文明互鉴超越文明冲突、以文明包容超越文明优越”，推动构建人类命运共同体。这是致力于实现不同文明包容共存、平等对话、交流互鉴基础上的共同体，对于克服文化之争、价值观念之争、意识形态之争提供了中国智慧和中国方案，这绝不是对任何其他文明形态的简单套用或是复制升级，也不是对传统文明形态的改良或者“翻版”再造，而是文化传承与实践创新、民族立场与天下情怀的有机统一。是在继历史上诸多文明创造之后，在推动构建人类命运共同体所形成的文化生命体，突出了中华民族大历史观中的文明特质与格局，将为世界文明繁荣发展提供一种全新的文明形态。</w:t>
      </w:r>
    </w:p>
    <w:p>
      <w:pPr>
        <w:numPr>
          <w:ilvl w:val="0"/>
          <w:numId w:val="0"/>
        </w:numPr>
        <w:adjustRightInd w:val="0"/>
        <w:snapToGrid w:val="0"/>
        <w:spacing w:line="480" w:lineRule="exact"/>
        <w:ind w:firstLine="560" w:firstLineChars="20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综上所述，习近平文化思想是在坚持文化自信自强，推动中华民族现代文明与马克思主义“第二个结合”中开创出来的人类文明新形态，巩固了中华文明的文化主体性，引领了文化发展的时代潮流，推进了文明发展新进程，为实现人类社会千百年来所追求的共同价值提供了新的路径指向、智慧启迪和经验借鉴，无疑是一次全新的思想解放。</w:t>
      </w:r>
    </w:p>
    <w:p>
      <w:pPr>
        <w:numPr>
          <w:ilvl w:val="0"/>
          <w:numId w:val="0"/>
        </w:numPr>
        <w:adjustRightInd w:val="0"/>
        <w:snapToGrid w:val="0"/>
        <w:spacing w:line="480" w:lineRule="exac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（作者分别系中共利州区委组织部干部、中共甘肃省委党校（甘肃行政学院）科学社会主义教研部讲师、西南财经大学马克思主义学院讲师）</w:t>
      </w:r>
    </w:p>
    <w:p>
      <w:pPr>
        <w:numPr>
          <w:ilvl w:val="0"/>
          <w:numId w:val="0"/>
        </w:numPr>
        <w:adjustRightInd w:val="0"/>
        <w:snapToGrid w:val="0"/>
        <w:spacing w:line="480" w:lineRule="exact"/>
        <w:ind w:firstLine="560" w:firstLineChars="200"/>
        <w:rPr>
          <w:rFonts w:hint="default" w:ascii="仿宋_GB2312" w:hAnsi="Calibri" w:eastAsia="仿宋_GB2312" w:cs="Times New Roman"/>
          <w:color w:val="0000FF"/>
          <w:sz w:val="32"/>
          <w:szCs w:val="32"/>
          <w:lang w:val="en-US" w:eastAsia="zh-CN"/>
        </w:rPr>
      </w:pPr>
      <w:r>
        <w:rPr>
          <w:rFonts w:hint="eastAsia" w:ascii="黑体" w:hAnsi="黑体" w:eastAsia="黑体" w:cs="黑体"/>
          <w:sz w:val="28"/>
          <w:szCs w:val="28"/>
          <w:lang w:val="en-US" w:eastAsia="zh-CN"/>
        </w:rPr>
        <w:t xml:space="preserve">七、自学内容：《中国式现代化面对面》第八章：法治兴则国家兴。（内容见发放书籍）   </w:t>
      </w:r>
      <w:r>
        <w:rPr>
          <w:rFonts w:hint="eastAsia" w:ascii="仿宋_GB2312" w:eastAsia="仿宋_GB2312" w:cs="Times New Roman"/>
          <w:sz w:val="28"/>
          <w:szCs w:val="28"/>
          <w:lang w:val="en-US" w:eastAsia="zh-CN"/>
        </w:rPr>
        <w:t xml:space="preserve">   </w:t>
      </w:r>
      <w:r>
        <w:rPr>
          <w:rFonts w:hint="eastAsia" w:ascii="仿宋_GB2312" w:hAnsi="Calibri" w:eastAsia="仿宋_GB2312" w:cs="Times New Roman"/>
          <w:color w:val="0000FF"/>
          <w:sz w:val="32"/>
          <w:szCs w:val="32"/>
          <w:lang w:val="en-US" w:eastAsia="zh-CN"/>
        </w:rPr>
        <w:t xml:space="preserve">                                                                                                                                                                                                                                                                                                                                       </w:t>
      </w:r>
    </w:p>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10</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AAC42"/>
    <w:multiLevelType w:val="singleLevel"/>
    <w:tmpl w:val="9E2AAC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YzgyOTJkMjRjY2ZiMDNkZDM5MGY4ZjhkMmIzOGMifQ=="/>
  </w:docVars>
  <w:rsids>
    <w:rsidRoot w:val="7EF031CD"/>
    <w:rsid w:val="00D42890"/>
    <w:rsid w:val="07DB29DD"/>
    <w:rsid w:val="0B0C3962"/>
    <w:rsid w:val="0E1B60E1"/>
    <w:rsid w:val="128D4712"/>
    <w:rsid w:val="18E40D09"/>
    <w:rsid w:val="1B5B53CF"/>
    <w:rsid w:val="21FE0BE4"/>
    <w:rsid w:val="283473F0"/>
    <w:rsid w:val="2ADC3095"/>
    <w:rsid w:val="2CE83322"/>
    <w:rsid w:val="324A5966"/>
    <w:rsid w:val="35CA5CBB"/>
    <w:rsid w:val="3A2A667A"/>
    <w:rsid w:val="3B40576E"/>
    <w:rsid w:val="3E4435A5"/>
    <w:rsid w:val="3F267F45"/>
    <w:rsid w:val="41DC01BC"/>
    <w:rsid w:val="42306765"/>
    <w:rsid w:val="45D0149A"/>
    <w:rsid w:val="474A2ABB"/>
    <w:rsid w:val="4C5D2EBF"/>
    <w:rsid w:val="4C9E3F2C"/>
    <w:rsid w:val="50827FC7"/>
    <w:rsid w:val="53047645"/>
    <w:rsid w:val="5B024559"/>
    <w:rsid w:val="5C70638C"/>
    <w:rsid w:val="5FDC2463"/>
    <w:rsid w:val="62E75AB2"/>
    <w:rsid w:val="659D21F5"/>
    <w:rsid w:val="69D14DCB"/>
    <w:rsid w:val="6AF522E9"/>
    <w:rsid w:val="70FC0717"/>
    <w:rsid w:val="73BE40F2"/>
    <w:rsid w:val="75E01633"/>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28885</Words>
  <Characters>29043</Characters>
  <Lines>0</Lines>
  <Paragraphs>0</Paragraphs>
  <TotalTime>7</TotalTime>
  <ScaleCrop>false</ScaleCrop>
  <LinksUpToDate>false</LinksUpToDate>
  <CharactersWithSpaces>29427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dcterms:modified xsi:type="dcterms:W3CDTF">2024-07-01T03:13:34Z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10BA598AA5E448F5ACE8A812D0E44685_13</vt:lpwstr>
  </property>
</Properties>
</file>