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皖北煤电集团公司转发安徽省</w:t>
      </w:r>
      <w:r>
        <w:rPr>
          <w:rFonts w:hint="eastAsia" w:ascii="Times New Roman" w:hAnsi="Times New Roman" w:eastAsia="方正小标宋简体" w:cs="Times New Roman"/>
          <w:sz w:val="44"/>
          <w:szCs w:val="44"/>
          <w:lang w:val="en-US" w:eastAsia="zh-CN"/>
        </w:rPr>
        <w:t>安委会办公室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关于深刻汲取事故教训加强汛期安全风险隐患排查的通知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相关部室</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现将《安徽省</w:t>
      </w:r>
      <w:r>
        <w:rPr>
          <w:rFonts w:hint="eastAsia" w:ascii="Times New Roman" w:hAnsi="Times New Roman" w:eastAsia="仿宋_GB2312" w:cs="Times New Roman"/>
          <w:sz w:val="32"/>
          <w:szCs w:val="32"/>
          <w:lang w:val="en-US" w:eastAsia="zh-CN"/>
        </w:rPr>
        <w:t>安全生产委员会办公室关于深刻汲取事故教训加强汛期安全风险隐患排查的通知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皖</w:t>
      </w:r>
      <w:r>
        <w:rPr>
          <w:rFonts w:hint="eastAsia" w:ascii="Times New Roman" w:hAnsi="Times New Roman" w:eastAsia="仿宋_GB2312" w:cs="Times New Roman"/>
          <w:color w:val="000000"/>
          <w:kern w:val="0"/>
          <w:sz w:val="32"/>
          <w:szCs w:val="32"/>
          <w:lang w:val="en-US" w:eastAsia="zh-CN" w:bidi="ar"/>
        </w:rPr>
        <w:t>安办</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Times New Roman" w:hAnsi="Times New Roman"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转发给你们，并提出如下要求，请一并贯彻落实。 </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auto"/>
          <w:sz w:val="32"/>
          <w:szCs w:val="21"/>
        </w:rPr>
        <w:t>一、</w:t>
      </w:r>
      <w:r>
        <w:rPr>
          <w:rFonts w:hint="eastAsia" w:ascii="Times New Roman" w:hAnsi="Times New Roman" w:eastAsia="黑体" w:cs="Times New Roman"/>
          <w:color w:val="auto"/>
          <w:sz w:val="32"/>
          <w:szCs w:val="21"/>
          <w:lang w:val="en-US" w:eastAsia="zh-CN"/>
        </w:rPr>
        <w:t>充分认清当前安全生产形势</w:t>
      </w:r>
      <w:r>
        <w:rPr>
          <w:rFonts w:hint="default" w:ascii="Times New Roman" w:hAnsi="Times New Roman" w:eastAsia="黑体" w:cs="Times New Roman"/>
          <w:color w:val="auto"/>
          <w:sz w:val="32"/>
          <w:szCs w:val="21"/>
        </w:rPr>
        <w:t>。</w:t>
      </w:r>
      <w:r>
        <w:rPr>
          <w:rFonts w:hint="default" w:ascii="Times New Roman" w:hAnsi="Times New Roman" w:eastAsia="仿宋_GB2312" w:cs="Times New Roman"/>
          <w:sz w:val="32"/>
          <w:szCs w:val="32"/>
          <w:lang w:val="en-US" w:eastAsia="zh-CN"/>
        </w:rPr>
        <w:t>当前汛期</w:t>
      </w:r>
      <w:r>
        <w:rPr>
          <w:rFonts w:hint="eastAsia" w:ascii="Times New Roman" w:hAnsi="Times New Roman" w:eastAsia="仿宋_GB2312" w:cs="Times New Roman"/>
          <w:sz w:val="32"/>
          <w:szCs w:val="32"/>
          <w:lang w:val="en-US" w:eastAsia="zh-CN"/>
        </w:rPr>
        <w:t>来临</w:t>
      </w:r>
      <w:r>
        <w:rPr>
          <w:rFonts w:hint="default" w:ascii="Times New Roman" w:hAnsi="Times New Roman" w:eastAsia="仿宋_GB2312" w:cs="Times New Roman"/>
          <w:sz w:val="32"/>
          <w:szCs w:val="32"/>
          <w:lang w:val="en-US" w:eastAsia="zh-CN"/>
        </w:rPr>
        <w:t>，雷暴、大风、强降雨等</w:t>
      </w:r>
      <w:r>
        <w:rPr>
          <w:rFonts w:hint="eastAsia" w:ascii="Times New Roman" w:hAnsi="Times New Roman" w:eastAsia="仿宋_GB2312" w:cs="Times New Roman"/>
          <w:sz w:val="32"/>
          <w:szCs w:val="32"/>
          <w:lang w:val="en-US" w:eastAsia="zh-CN"/>
        </w:rPr>
        <w:t>极端</w:t>
      </w:r>
      <w:r>
        <w:rPr>
          <w:rFonts w:hint="default" w:ascii="Times New Roman" w:hAnsi="Times New Roman" w:eastAsia="仿宋_GB2312" w:cs="Times New Roman"/>
          <w:sz w:val="32"/>
          <w:szCs w:val="32"/>
          <w:lang w:val="en-US" w:eastAsia="zh-CN"/>
        </w:rPr>
        <w:t>恶劣天气增多，</w:t>
      </w:r>
      <w:r>
        <w:rPr>
          <w:rFonts w:hint="eastAsia" w:ascii="Times New Roman" w:hAnsi="Times New Roman" w:eastAsia="仿宋_GB2312" w:cs="Times New Roman"/>
          <w:sz w:val="32"/>
          <w:szCs w:val="32"/>
          <w:lang w:val="en-US" w:eastAsia="zh-CN"/>
        </w:rPr>
        <w:t>安全生产形势严峻复杂。各单位、各部室要深刻吸取铜陵市郊区大通镇龙苑小区“5.27”房屋倒塌事故教训，深入学习韩俊书记、王清宪省长关于事故指示批示精神</w:t>
      </w:r>
      <w:r>
        <w:rPr>
          <w:rFonts w:hint="default" w:ascii="Times New Roman" w:hAnsi="Times New Roman" w:eastAsia="仿宋_GB2312" w:cs="Times New Roman"/>
          <w:sz w:val="32"/>
          <w:szCs w:val="32"/>
          <w:lang w:val="en-US" w:eastAsia="zh-CN"/>
        </w:rPr>
        <w:t>，进一步提高认识，增强做好当前安全防范工作的责任感紧迫感</w:t>
      </w:r>
      <w:r>
        <w:rPr>
          <w:rFonts w:hint="eastAsia" w:ascii="Times New Roman" w:hAnsi="Times New Roman" w:eastAsia="仿宋_GB2312" w:cs="Times New Roman"/>
          <w:sz w:val="32"/>
          <w:szCs w:val="32"/>
          <w:lang w:val="en-US" w:eastAsia="zh-CN"/>
        </w:rPr>
        <w:t>，深入开展汛期安全风险隐患排查，</w:t>
      </w:r>
      <w:r>
        <w:rPr>
          <w:rFonts w:hint="default" w:ascii="Times New Roman" w:hAnsi="Times New Roman" w:eastAsia="仿宋_GB2312" w:cs="Times New Roman"/>
          <w:sz w:val="32"/>
          <w:szCs w:val="32"/>
          <w:lang w:val="en-US" w:eastAsia="zh-CN"/>
        </w:rPr>
        <w:t>充分做好</w:t>
      </w:r>
      <w:r>
        <w:rPr>
          <w:rFonts w:hint="eastAsia" w:ascii="Times New Roman" w:hAnsi="Times New Roman" w:eastAsia="仿宋_GB2312" w:cs="Times New Roman"/>
          <w:sz w:val="32"/>
          <w:szCs w:val="32"/>
          <w:lang w:val="en-US" w:eastAsia="zh-CN"/>
        </w:rPr>
        <w:t>各类灾害</w:t>
      </w:r>
      <w:r>
        <w:rPr>
          <w:rFonts w:hint="default" w:ascii="Times New Roman" w:hAnsi="Times New Roman" w:eastAsia="仿宋_GB2312" w:cs="Times New Roman"/>
          <w:sz w:val="32"/>
          <w:szCs w:val="32"/>
          <w:lang w:val="en-US" w:eastAsia="zh-CN"/>
        </w:rPr>
        <w:t>应对举措，</w:t>
      </w:r>
      <w:r>
        <w:rPr>
          <w:rFonts w:hint="eastAsia" w:ascii="Times New Roman" w:hAnsi="Times New Roman" w:eastAsia="仿宋_GB2312" w:cs="Times New Roman"/>
          <w:sz w:val="32"/>
          <w:szCs w:val="32"/>
          <w:lang w:val="en-US" w:eastAsia="zh-CN"/>
        </w:rPr>
        <w:t>坚决杜绝各类事故发生。</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黑体" w:cs="Times New Roman"/>
          <w:color w:val="auto"/>
          <w:sz w:val="32"/>
          <w:szCs w:val="21"/>
          <w:lang w:val="en-US" w:eastAsia="zh-CN"/>
        </w:rPr>
        <w:t>二</w:t>
      </w:r>
      <w:r>
        <w:rPr>
          <w:rFonts w:hint="default" w:ascii="Times New Roman" w:hAnsi="Times New Roman" w:eastAsia="黑体" w:cs="Times New Roman"/>
          <w:color w:val="auto"/>
          <w:sz w:val="32"/>
          <w:szCs w:val="21"/>
        </w:rPr>
        <w:t>、</w:t>
      </w:r>
      <w:r>
        <w:rPr>
          <w:rFonts w:hint="eastAsia" w:ascii="Times New Roman" w:hAnsi="Times New Roman" w:eastAsia="黑体" w:cs="Times New Roman"/>
          <w:color w:val="auto"/>
          <w:sz w:val="32"/>
          <w:szCs w:val="21"/>
          <w:lang w:val="en-US" w:eastAsia="zh-CN"/>
        </w:rPr>
        <w:t>深入开展</w:t>
      </w:r>
      <w:r>
        <w:rPr>
          <w:rFonts w:hint="default" w:ascii="Times New Roman" w:hAnsi="Times New Roman" w:eastAsia="黑体" w:cs="Times New Roman"/>
          <w:color w:val="auto"/>
          <w:sz w:val="32"/>
          <w:szCs w:val="21"/>
          <w:lang w:val="en-US" w:eastAsia="zh-CN"/>
        </w:rPr>
        <w:t>隐患</w:t>
      </w:r>
      <w:r>
        <w:rPr>
          <w:rFonts w:hint="eastAsia" w:ascii="Times New Roman" w:hAnsi="Times New Roman" w:eastAsia="黑体" w:cs="Times New Roman"/>
          <w:color w:val="auto"/>
          <w:sz w:val="32"/>
          <w:szCs w:val="21"/>
          <w:lang w:val="en-US" w:eastAsia="zh-CN"/>
        </w:rPr>
        <w:t>排查治理</w:t>
      </w:r>
      <w:r>
        <w:rPr>
          <w:rFonts w:hint="default" w:ascii="Times New Roman" w:hAnsi="Times New Roman" w:eastAsia="黑体" w:cs="Times New Roman"/>
          <w:color w:val="auto"/>
          <w:sz w:val="32"/>
          <w:szCs w:val="21"/>
        </w:rPr>
        <w:t>。</w:t>
      </w:r>
      <w:r>
        <w:rPr>
          <w:rFonts w:hint="eastAsia" w:ascii="仿宋_GB2312" w:hAnsi="仿宋_GB2312" w:eastAsia="仿宋_GB2312" w:cs="仿宋_GB2312"/>
          <w:b/>
          <w:bCs/>
          <w:color w:val="auto"/>
          <w:sz w:val="32"/>
          <w:szCs w:val="21"/>
          <w:lang w:val="en-US" w:eastAsia="zh-CN"/>
        </w:rPr>
        <w:t>一是开展雨季“三防”隐患排查。</w:t>
      </w:r>
      <w:r>
        <w:rPr>
          <w:rFonts w:hint="eastAsia" w:ascii="仿宋_GB2312" w:hAnsi="仿宋_GB2312" w:eastAsia="仿宋_GB2312" w:cs="仿宋_GB2312"/>
          <w:b w:val="0"/>
          <w:bCs w:val="0"/>
          <w:color w:val="auto"/>
          <w:sz w:val="32"/>
          <w:szCs w:val="21"/>
          <w:lang w:val="en-US" w:eastAsia="zh-CN"/>
        </w:rPr>
        <w:t>各单位持续做好汛期防雷电、防排水、供电安全等全面排查治理，各矿要不定期对供电线路、设施及井田范围内河流、塌陷区水位，地面积水、渗漏等情况开展巡查，密切关注供电安全和井下涌水量变化，加强分析研判和风险评估，超前防范化解风险隐患。</w:t>
      </w:r>
      <w:r>
        <w:rPr>
          <w:rFonts w:hint="eastAsia" w:ascii="仿宋_GB2312" w:hAnsi="仿宋_GB2312" w:eastAsia="仿宋_GB2312" w:cs="仿宋_GB2312"/>
          <w:b/>
          <w:bCs/>
          <w:color w:val="auto"/>
          <w:sz w:val="32"/>
          <w:szCs w:val="21"/>
          <w:lang w:val="en-US" w:eastAsia="zh-CN"/>
        </w:rPr>
        <w:t>二是开展塌陷区隐患排查。</w:t>
      </w:r>
      <w:r>
        <w:rPr>
          <w:rFonts w:hint="eastAsia" w:ascii="Times New Roman" w:hAnsi="Times New Roman" w:eastAsia="仿宋_GB2312" w:cs="Times New Roman"/>
          <w:sz w:val="32"/>
          <w:szCs w:val="32"/>
          <w:lang w:val="en-US" w:eastAsia="zh-CN"/>
        </w:rPr>
        <w:t>各矿井要</w:t>
      </w:r>
      <w:r>
        <w:rPr>
          <w:rFonts w:hint="eastAsia" w:ascii="Times New Roman" w:hAnsi="Times New Roman" w:eastAsia="仿宋_GB2312" w:cs="Times New Roman"/>
          <w:sz w:val="32"/>
          <w:szCs w:val="32"/>
          <w:lang w:val="en-US" w:eastAsia="zh-CN"/>
        </w:rPr>
        <w:t>做好采煤沉陷区内村庄搬迁、河流复堤等</w:t>
      </w:r>
      <w:bookmarkStart w:id="0" w:name="_GoBack"/>
      <w:bookmarkEnd w:id="0"/>
      <w:r>
        <w:rPr>
          <w:rFonts w:hint="eastAsia" w:ascii="Times New Roman" w:hAnsi="Times New Roman" w:eastAsia="仿宋_GB2312" w:cs="Times New Roman"/>
          <w:sz w:val="32"/>
          <w:szCs w:val="32"/>
          <w:lang w:val="en-US" w:eastAsia="zh-CN"/>
        </w:rPr>
        <w:t>工作，对需搬迁村庄要进行全面摸排，掌握搬迁进度，对暂未搬迁的村庄、危房、人员等数量进行细致核实，并协同地方政府制定安全度汛保障措施。</w:t>
      </w:r>
      <w:r>
        <w:rPr>
          <w:rFonts w:hint="eastAsia" w:ascii="仿宋_GB2312" w:hAnsi="仿宋_GB2312" w:eastAsia="仿宋_GB2312" w:cs="仿宋_GB2312"/>
          <w:b/>
          <w:bCs/>
          <w:color w:val="auto"/>
          <w:sz w:val="32"/>
          <w:szCs w:val="21"/>
          <w:lang w:val="en-US" w:eastAsia="zh-CN"/>
        </w:rPr>
        <w:t>三是开展房屋安全隐患排查。</w:t>
      </w:r>
      <w:r>
        <w:rPr>
          <w:rFonts w:hint="eastAsia" w:ascii="仿宋_GB2312" w:hAnsi="仿宋_GB2312" w:eastAsia="仿宋_GB2312" w:cs="仿宋_GB2312"/>
          <w:b w:val="0"/>
          <w:bCs w:val="0"/>
          <w:color w:val="auto"/>
          <w:sz w:val="32"/>
          <w:szCs w:val="21"/>
          <w:lang w:val="en-US" w:eastAsia="zh-CN"/>
        </w:rPr>
        <w:t>各单位要</w:t>
      </w:r>
      <w:r>
        <w:rPr>
          <w:rFonts w:hint="eastAsia" w:ascii="仿宋_GB2312" w:hAnsi="仿宋_GB2312" w:eastAsia="仿宋_GB2312" w:cs="仿宋_GB2312"/>
          <w:b w:val="0"/>
          <w:bCs w:val="0"/>
          <w:color w:val="auto"/>
          <w:sz w:val="32"/>
          <w:szCs w:val="21"/>
          <w:lang w:val="en-US" w:eastAsia="zh-CN"/>
        </w:rPr>
        <w:t>对所有建筑，尤其是老旧房屋、工厂棚房、自建房、切坡建房等重点房屋开展全覆盖排查，重点排查房屋建筑构件、地基基础、墙体是否存在“歪、裂、扭、斜”等现象，是否存在地基松动、塌陷沉降、积水积涝等安全隐患。</w:t>
      </w:r>
      <w:r>
        <w:rPr>
          <w:rFonts w:hint="eastAsia" w:ascii="仿宋_GB2312" w:hAnsi="仿宋_GB2312" w:eastAsia="仿宋_GB2312" w:cs="仿宋_GB2312"/>
          <w:b/>
          <w:bCs/>
          <w:color w:val="auto"/>
          <w:sz w:val="32"/>
          <w:szCs w:val="21"/>
          <w:lang w:val="en-US" w:eastAsia="zh-CN"/>
        </w:rPr>
        <w:t>四是开展边坡隐患排查治理。</w:t>
      </w:r>
      <w:r>
        <w:rPr>
          <w:rFonts w:hint="default" w:ascii="Times New Roman" w:hAnsi="Times New Roman" w:eastAsia="仿宋_GB2312" w:cs="Times New Roman"/>
          <w:color w:val="auto"/>
          <w:sz w:val="32"/>
          <w:szCs w:val="32"/>
          <w:lang w:val="en-US" w:eastAsia="zh-CN"/>
        </w:rPr>
        <w:t>省外</w:t>
      </w:r>
      <w:r>
        <w:rPr>
          <w:rFonts w:hint="eastAsia" w:ascii="Times New Roman" w:hAnsi="Times New Roman" w:eastAsia="仿宋_GB2312" w:cs="Times New Roman"/>
          <w:color w:val="auto"/>
          <w:sz w:val="32"/>
          <w:szCs w:val="32"/>
          <w:lang w:val="en-US" w:eastAsia="zh-CN"/>
        </w:rPr>
        <w:t>各矿</w:t>
      </w:r>
      <w:r>
        <w:rPr>
          <w:rFonts w:hint="default" w:ascii="Times New Roman" w:hAnsi="Times New Roman" w:eastAsia="仿宋_GB2312" w:cs="Times New Roman"/>
          <w:color w:val="auto"/>
          <w:sz w:val="32"/>
          <w:szCs w:val="32"/>
          <w:lang w:val="en-US" w:eastAsia="zh-CN"/>
        </w:rPr>
        <w:t>要加强边坡稳定性排查整治，加快边坡治理实时预警监测系统建设，确保6月</w:t>
      </w:r>
      <w:r>
        <w:rPr>
          <w:rFonts w:hint="eastAsia" w:ascii="Times New Roman" w:hAnsi="Times New Roman" w:eastAsia="仿宋_GB2312" w:cs="Times New Roman"/>
          <w:color w:val="auto"/>
          <w:sz w:val="32"/>
          <w:szCs w:val="32"/>
          <w:lang w:val="en-US" w:eastAsia="zh-CN"/>
        </w:rPr>
        <w:t>底完成</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麻地梁煤矿要加强地表巡查，及时采取碾压等措施消除漏风、溃水等风险隐患。</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加强极端天气应急处置。</w:t>
      </w:r>
      <w:r>
        <w:rPr>
          <w:rFonts w:hint="default" w:ascii="Times New Roman" w:hAnsi="Times New Roman" w:eastAsia="仿宋_GB2312" w:cs="Times New Roman"/>
          <w:color w:val="auto"/>
          <w:sz w:val="32"/>
          <w:szCs w:val="32"/>
          <w:lang w:val="en-US" w:eastAsia="zh-CN"/>
        </w:rPr>
        <w:t>各矿要畅通与上级监管监察部门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气象、水利部门信息通道，</w:t>
      </w:r>
      <w:r>
        <w:rPr>
          <w:rFonts w:hint="eastAsia" w:ascii="Times New Roman" w:hAnsi="Times New Roman" w:eastAsia="仿宋_GB2312" w:cs="Times New Roman"/>
          <w:color w:val="auto"/>
          <w:sz w:val="32"/>
          <w:szCs w:val="32"/>
          <w:lang w:val="en-US" w:eastAsia="zh-CN"/>
        </w:rPr>
        <w:t>规范信息接报、记录、报告和处置流程，完善应急叫应、响应、回应机制。</w:t>
      </w:r>
      <w:r>
        <w:rPr>
          <w:rFonts w:hint="default" w:ascii="Times New Roman" w:hAnsi="Times New Roman" w:eastAsia="仿宋_GB2312" w:cs="Times New Roman"/>
          <w:color w:val="auto"/>
          <w:sz w:val="32"/>
          <w:szCs w:val="32"/>
          <w:lang w:val="en-US" w:eastAsia="zh-CN"/>
        </w:rPr>
        <w:t>遇极端天气，</w:t>
      </w:r>
      <w:r>
        <w:rPr>
          <w:rFonts w:hint="eastAsia" w:ascii="Times New Roman" w:hAnsi="Times New Roman" w:eastAsia="仿宋_GB2312" w:cs="Times New Roman"/>
          <w:color w:val="auto"/>
          <w:sz w:val="32"/>
          <w:szCs w:val="32"/>
          <w:lang w:val="en-US" w:eastAsia="zh-CN"/>
        </w:rPr>
        <w:t>严格执行</w:t>
      </w:r>
      <w:r>
        <w:rPr>
          <w:rFonts w:hint="default" w:ascii="Times New Roman" w:hAnsi="Times New Roman" w:eastAsia="仿宋_GB2312" w:cs="Times New Roman"/>
          <w:color w:val="auto"/>
          <w:sz w:val="32"/>
          <w:szCs w:val="32"/>
          <w:lang w:val="en-US" w:eastAsia="zh-CN"/>
        </w:rPr>
        <w:t>紧急情况及时撤人制度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严禁安排人员入井作业，矿井实行“双值守”，重点岗位必须有专职电工</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小时值班值守，确保第一时间接收预警信息，第一时间应对处置，严禁出现报告不及时、撤人不及时等造成人员涉险情况。</w:t>
      </w: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lang w:val="en-US" w:eastAsia="zh-CN"/>
        </w:rPr>
        <w:t>安徽省安全生产委员会办公室关于深刻汲取事故教训加强汛期安全风险隐患排查的通知</w:t>
      </w:r>
    </w:p>
    <w:p>
      <w:pPr>
        <w:keepNext w:val="0"/>
        <w:keepLines w:val="0"/>
        <w:pageBreakBefore w:val="0"/>
        <w:kinsoku/>
        <w:wordWrap/>
        <w:overflowPunct/>
        <w:topLinePunct w:val="0"/>
        <w:autoSpaceDE/>
        <w:autoSpaceDN/>
        <w:bidi w:val="0"/>
        <w:adjustRightInd/>
        <w:snapToGrid/>
        <w:spacing w:line="560" w:lineRule="exact"/>
        <w:ind w:left="64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64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left="64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皖北煤电集团公司</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5386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WNiOWEzYzA0NTBiZGM1NjIyMzAyOTE0NmY5NzUifQ=="/>
  </w:docVars>
  <w:rsids>
    <w:rsidRoot w:val="00026492"/>
    <w:rsid w:val="00026492"/>
    <w:rsid w:val="00030DB3"/>
    <w:rsid w:val="00054304"/>
    <w:rsid w:val="000778EC"/>
    <w:rsid w:val="000A03BC"/>
    <w:rsid w:val="000B17C9"/>
    <w:rsid w:val="000D072E"/>
    <w:rsid w:val="001028ED"/>
    <w:rsid w:val="00142CD4"/>
    <w:rsid w:val="00144761"/>
    <w:rsid w:val="00147DA5"/>
    <w:rsid w:val="00184B46"/>
    <w:rsid w:val="001B3BB4"/>
    <w:rsid w:val="001C0328"/>
    <w:rsid w:val="001C5C7A"/>
    <w:rsid w:val="001D75DF"/>
    <w:rsid w:val="001D782E"/>
    <w:rsid w:val="001E1840"/>
    <w:rsid w:val="002A6F1D"/>
    <w:rsid w:val="002B3E53"/>
    <w:rsid w:val="00315113"/>
    <w:rsid w:val="003A63A6"/>
    <w:rsid w:val="003F5F2A"/>
    <w:rsid w:val="004E0364"/>
    <w:rsid w:val="00546F5E"/>
    <w:rsid w:val="00564B4F"/>
    <w:rsid w:val="005A074F"/>
    <w:rsid w:val="005C097C"/>
    <w:rsid w:val="005C20DA"/>
    <w:rsid w:val="005E6240"/>
    <w:rsid w:val="006978A8"/>
    <w:rsid w:val="006F4856"/>
    <w:rsid w:val="00701600"/>
    <w:rsid w:val="007023E0"/>
    <w:rsid w:val="00706A5B"/>
    <w:rsid w:val="0071389B"/>
    <w:rsid w:val="00752951"/>
    <w:rsid w:val="00783412"/>
    <w:rsid w:val="008507FF"/>
    <w:rsid w:val="008942D2"/>
    <w:rsid w:val="008A46DF"/>
    <w:rsid w:val="008A6026"/>
    <w:rsid w:val="008A7BA6"/>
    <w:rsid w:val="008D24AC"/>
    <w:rsid w:val="008F3A5C"/>
    <w:rsid w:val="009C6BD4"/>
    <w:rsid w:val="00A16968"/>
    <w:rsid w:val="00AA40C9"/>
    <w:rsid w:val="00AC709B"/>
    <w:rsid w:val="00AD4B09"/>
    <w:rsid w:val="00B02684"/>
    <w:rsid w:val="00B43099"/>
    <w:rsid w:val="00B73574"/>
    <w:rsid w:val="00BB763A"/>
    <w:rsid w:val="00BF2332"/>
    <w:rsid w:val="00C64268"/>
    <w:rsid w:val="00C70963"/>
    <w:rsid w:val="00C809E1"/>
    <w:rsid w:val="00C977AA"/>
    <w:rsid w:val="00D05E0C"/>
    <w:rsid w:val="00D24397"/>
    <w:rsid w:val="00D84A28"/>
    <w:rsid w:val="00D94333"/>
    <w:rsid w:val="00DB7A15"/>
    <w:rsid w:val="00DF1CA5"/>
    <w:rsid w:val="00E5683F"/>
    <w:rsid w:val="00ED1DEC"/>
    <w:rsid w:val="00F366D4"/>
    <w:rsid w:val="00F400EA"/>
    <w:rsid w:val="00F74EA1"/>
    <w:rsid w:val="017716F4"/>
    <w:rsid w:val="01F36FCC"/>
    <w:rsid w:val="021D04ED"/>
    <w:rsid w:val="02441F1E"/>
    <w:rsid w:val="025A34EF"/>
    <w:rsid w:val="02987B74"/>
    <w:rsid w:val="035937A7"/>
    <w:rsid w:val="036F6B27"/>
    <w:rsid w:val="03766107"/>
    <w:rsid w:val="039B5B6E"/>
    <w:rsid w:val="040E6340"/>
    <w:rsid w:val="044C50BA"/>
    <w:rsid w:val="05845C0C"/>
    <w:rsid w:val="06367DD0"/>
    <w:rsid w:val="063B53E6"/>
    <w:rsid w:val="066B5CCB"/>
    <w:rsid w:val="069F5975"/>
    <w:rsid w:val="06DF5D71"/>
    <w:rsid w:val="073F2CB4"/>
    <w:rsid w:val="08057A5A"/>
    <w:rsid w:val="08BF22FE"/>
    <w:rsid w:val="0A397E8E"/>
    <w:rsid w:val="0A6F565E"/>
    <w:rsid w:val="0A7964DD"/>
    <w:rsid w:val="0AC97464"/>
    <w:rsid w:val="0AE71698"/>
    <w:rsid w:val="0C5114BF"/>
    <w:rsid w:val="0C6A2581"/>
    <w:rsid w:val="0CE73BD2"/>
    <w:rsid w:val="0D6E60A1"/>
    <w:rsid w:val="0D8238FA"/>
    <w:rsid w:val="0D887163"/>
    <w:rsid w:val="0E1E7AC7"/>
    <w:rsid w:val="0E266908"/>
    <w:rsid w:val="0E2F3A82"/>
    <w:rsid w:val="0E4D5CB6"/>
    <w:rsid w:val="0EF95E3E"/>
    <w:rsid w:val="0EFB1BB6"/>
    <w:rsid w:val="0F1B7B63"/>
    <w:rsid w:val="0F824086"/>
    <w:rsid w:val="0FB029A1"/>
    <w:rsid w:val="0FF705D0"/>
    <w:rsid w:val="10CD1330"/>
    <w:rsid w:val="123F625E"/>
    <w:rsid w:val="12516200"/>
    <w:rsid w:val="142B0848"/>
    <w:rsid w:val="152F25BA"/>
    <w:rsid w:val="157955E3"/>
    <w:rsid w:val="16041350"/>
    <w:rsid w:val="16B014D8"/>
    <w:rsid w:val="16E96798"/>
    <w:rsid w:val="1767428D"/>
    <w:rsid w:val="1776627E"/>
    <w:rsid w:val="17914E66"/>
    <w:rsid w:val="18504D21"/>
    <w:rsid w:val="18846779"/>
    <w:rsid w:val="18DC65B5"/>
    <w:rsid w:val="19B4308D"/>
    <w:rsid w:val="1A5A3C35"/>
    <w:rsid w:val="1A5B79AD"/>
    <w:rsid w:val="1CF814E3"/>
    <w:rsid w:val="1EB61656"/>
    <w:rsid w:val="1EF65EF6"/>
    <w:rsid w:val="1FAB0A8F"/>
    <w:rsid w:val="1FDB71CF"/>
    <w:rsid w:val="208A2D9A"/>
    <w:rsid w:val="209D2ACD"/>
    <w:rsid w:val="20C77B4A"/>
    <w:rsid w:val="20F36B91"/>
    <w:rsid w:val="213827F6"/>
    <w:rsid w:val="217575A6"/>
    <w:rsid w:val="21C5052E"/>
    <w:rsid w:val="22BF4D73"/>
    <w:rsid w:val="23490CEA"/>
    <w:rsid w:val="23BD5235"/>
    <w:rsid w:val="244A4D1A"/>
    <w:rsid w:val="248A5117"/>
    <w:rsid w:val="24CD14A7"/>
    <w:rsid w:val="26451C3D"/>
    <w:rsid w:val="26AA5F44"/>
    <w:rsid w:val="26B7240F"/>
    <w:rsid w:val="270A253F"/>
    <w:rsid w:val="275A34C6"/>
    <w:rsid w:val="285B1B4B"/>
    <w:rsid w:val="28856053"/>
    <w:rsid w:val="29443768"/>
    <w:rsid w:val="29E4176D"/>
    <w:rsid w:val="2A68414C"/>
    <w:rsid w:val="2C002162"/>
    <w:rsid w:val="2CAC2729"/>
    <w:rsid w:val="2CD930DF"/>
    <w:rsid w:val="2D5E5392"/>
    <w:rsid w:val="2E1D524D"/>
    <w:rsid w:val="2F6D3FB3"/>
    <w:rsid w:val="2FBC2844"/>
    <w:rsid w:val="2FF16992"/>
    <w:rsid w:val="30004E27"/>
    <w:rsid w:val="30032221"/>
    <w:rsid w:val="30FA7AC8"/>
    <w:rsid w:val="313E1763"/>
    <w:rsid w:val="317038E6"/>
    <w:rsid w:val="321C75CA"/>
    <w:rsid w:val="322F554F"/>
    <w:rsid w:val="325F1A74"/>
    <w:rsid w:val="32F742BF"/>
    <w:rsid w:val="32FC7B27"/>
    <w:rsid w:val="33572FB0"/>
    <w:rsid w:val="33686F6B"/>
    <w:rsid w:val="337316A3"/>
    <w:rsid w:val="349A75F8"/>
    <w:rsid w:val="35074561"/>
    <w:rsid w:val="362A49AB"/>
    <w:rsid w:val="36C95F72"/>
    <w:rsid w:val="384C6E5B"/>
    <w:rsid w:val="38CC1D4A"/>
    <w:rsid w:val="38F512A1"/>
    <w:rsid w:val="391D07F7"/>
    <w:rsid w:val="39553AED"/>
    <w:rsid w:val="395F671A"/>
    <w:rsid w:val="39CE38A0"/>
    <w:rsid w:val="3A575643"/>
    <w:rsid w:val="3AC22287"/>
    <w:rsid w:val="3BB05953"/>
    <w:rsid w:val="3CAF79B9"/>
    <w:rsid w:val="3D4445A5"/>
    <w:rsid w:val="3D605157"/>
    <w:rsid w:val="3D697E0C"/>
    <w:rsid w:val="3E0B0C1F"/>
    <w:rsid w:val="3E1777B1"/>
    <w:rsid w:val="3E23065E"/>
    <w:rsid w:val="3EA80B63"/>
    <w:rsid w:val="3F3C12AC"/>
    <w:rsid w:val="3F512FA9"/>
    <w:rsid w:val="3F632CDC"/>
    <w:rsid w:val="3F7D78FA"/>
    <w:rsid w:val="3FB2282A"/>
    <w:rsid w:val="3FEE07F8"/>
    <w:rsid w:val="40556AC9"/>
    <w:rsid w:val="4081166C"/>
    <w:rsid w:val="40BE641C"/>
    <w:rsid w:val="40C41559"/>
    <w:rsid w:val="421B33FA"/>
    <w:rsid w:val="423B3A9C"/>
    <w:rsid w:val="42D55C9F"/>
    <w:rsid w:val="42F26851"/>
    <w:rsid w:val="433F136A"/>
    <w:rsid w:val="43FD54AD"/>
    <w:rsid w:val="4441183E"/>
    <w:rsid w:val="4496320C"/>
    <w:rsid w:val="44F20D8A"/>
    <w:rsid w:val="45392515"/>
    <w:rsid w:val="45961716"/>
    <w:rsid w:val="45CD0EAF"/>
    <w:rsid w:val="45D95AA6"/>
    <w:rsid w:val="460D5750"/>
    <w:rsid w:val="463827CD"/>
    <w:rsid w:val="46AC31BB"/>
    <w:rsid w:val="471640E6"/>
    <w:rsid w:val="472B0583"/>
    <w:rsid w:val="49E14F29"/>
    <w:rsid w:val="4A392FB7"/>
    <w:rsid w:val="4B2C0426"/>
    <w:rsid w:val="4BD5286C"/>
    <w:rsid w:val="4D602609"/>
    <w:rsid w:val="4D677E3B"/>
    <w:rsid w:val="4DCB03CA"/>
    <w:rsid w:val="4E726A98"/>
    <w:rsid w:val="4E93713A"/>
    <w:rsid w:val="4ECC7F56"/>
    <w:rsid w:val="4F563CC4"/>
    <w:rsid w:val="4F6939F7"/>
    <w:rsid w:val="50DB0924"/>
    <w:rsid w:val="51051E45"/>
    <w:rsid w:val="51295B34"/>
    <w:rsid w:val="51426BF5"/>
    <w:rsid w:val="516721B8"/>
    <w:rsid w:val="52AD009F"/>
    <w:rsid w:val="52CA0C50"/>
    <w:rsid w:val="52D47D21"/>
    <w:rsid w:val="530F6FAB"/>
    <w:rsid w:val="53D8114B"/>
    <w:rsid w:val="541D74A6"/>
    <w:rsid w:val="549A4F73"/>
    <w:rsid w:val="55142657"/>
    <w:rsid w:val="55200FFC"/>
    <w:rsid w:val="55C220B3"/>
    <w:rsid w:val="56AB6FEB"/>
    <w:rsid w:val="56BD287A"/>
    <w:rsid w:val="56E878F7"/>
    <w:rsid w:val="58AB1524"/>
    <w:rsid w:val="58AE691E"/>
    <w:rsid w:val="592F7A5F"/>
    <w:rsid w:val="59480B21"/>
    <w:rsid w:val="59EF5441"/>
    <w:rsid w:val="5A56101C"/>
    <w:rsid w:val="5A81078E"/>
    <w:rsid w:val="5AC468CD"/>
    <w:rsid w:val="5AE12FDB"/>
    <w:rsid w:val="5B5F03A4"/>
    <w:rsid w:val="5BA261E3"/>
    <w:rsid w:val="5BAF6C35"/>
    <w:rsid w:val="5C593045"/>
    <w:rsid w:val="5C62639E"/>
    <w:rsid w:val="5CA22C3E"/>
    <w:rsid w:val="5CE15514"/>
    <w:rsid w:val="5DA0717E"/>
    <w:rsid w:val="5DD9443E"/>
    <w:rsid w:val="5E6E102A"/>
    <w:rsid w:val="5F751F44"/>
    <w:rsid w:val="5FC66C44"/>
    <w:rsid w:val="604A517F"/>
    <w:rsid w:val="617050B9"/>
    <w:rsid w:val="618446C0"/>
    <w:rsid w:val="61BA4586"/>
    <w:rsid w:val="61E97DA8"/>
    <w:rsid w:val="62353C0D"/>
    <w:rsid w:val="62467BC8"/>
    <w:rsid w:val="627F77D0"/>
    <w:rsid w:val="62CF5E0F"/>
    <w:rsid w:val="62FB6C04"/>
    <w:rsid w:val="646A4041"/>
    <w:rsid w:val="64AA2690"/>
    <w:rsid w:val="65D5198E"/>
    <w:rsid w:val="65F8567D"/>
    <w:rsid w:val="66067D9A"/>
    <w:rsid w:val="663C1A0D"/>
    <w:rsid w:val="666F593F"/>
    <w:rsid w:val="668A4527"/>
    <w:rsid w:val="66B27F22"/>
    <w:rsid w:val="6716225F"/>
    <w:rsid w:val="6744501E"/>
    <w:rsid w:val="677610A8"/>
    <w:rsid w:val="67DD2D7C"/>
    <w:rsid w:val="681F3395"/>
    <w:rsid w:val="682B1D3A"/>
    <w:rsid w:val="68B11BB4"/>
    <w:rsid w:val="699851AD"/>
    <w:rsid w:val="69CC12FA"/>
    <w:rsid w:val="6A0942FC"/>
    <w:rsid w:val="6A6D6639"/>
    <w:rsid w:val="6A8B4D12"/>
    <w:rsid w:val="6A9F256B"/>
    <w:rsid w:val="6B9D4CFC"/>
    <w:rsid w:val="6C066D46"/>
    <w:rsid w:val="6C1F5711"/>
    <w:rsid w:val="6CD04C5E"/>
    <w:rsid w:val="6D08089B"/>
    <w:rsid w:val="6D392803"/>
    <w:rsid w:val="6DFD5F26"/>
    <w:rsid w:val="6E4E0530"/>
    <w:rsid w:val="6EFA06B8"/>
    <w:rsid w:val="6EFF5CCE"/>
    <w:rsid w:val="6F926B42"/>
    <w:rsid w:val="6FB12410"/>
    <w:rsid w:val="6FCA008A"/>
    <w:rsid w:val="70C04FE9"/>
    <w:rsid w:val="70D00087"/>
    <w:rsid w:val="70E67D3E"/>
    <w:rsid w:val="721E646B"/>
    <w:rsid w:val="72395053"/>
    <w:rsid w:val="729F75AC"/>
    <w:rsid w:val="72BF37AA"/>
    <w:rsid w:val="72CA214F"/>
    <w:rsid w:val="72DF209E"/>
    <w:rsid w:val="739E1612"/>
    <w:rsid w:val="73E159A2"/>
    <w:rsid w:val="73E3171A"/>
    <w:rsid w:val="74363F40"/>
    <w:rsid w:val="747F58E7"/>
    <w:rsid w:val="74A40EAA"/>
    <w:rsid w:val="75F25C45"/>
    <w:rsid w:val="75FE283B"/>
    <w:rsid w:val="76373F9F"/>
    <w:rsid w:val="76BB072D"/>
    <w:rsid w:val="76DD68F5"/>
    <w:rsid w:val="77073972"/>
    <w:rsid w:val="77C67628"/>
    <w:rsid w:val="77DA411A"/>
    <w:rsid w:val="77E872FF"/>
    <w:rsid w:val="787E5EB6"/>
    <w:rsid w:val="79537342"/>
    <w:rsid w:val="79856DD0"/>
    <w:rsid w:val="7A3525A4"/>
    <w:rsid w:val="7B6A44CF"/>
    <w:rsid w:val="7C122B9D"/>
    <w:rsid w:val="7DA43CC8"/>
    <w:rsid w:val="7E350DC4"/>
    <w:rsid w:val="7EEA6053"/>
    <w:rsid w:val="7F0864D9"/>
    <w:rsid w:val="7FA75CF2"/>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Calibri" w:hAnsi="Calibri" w:eastAsia="宋体" w:cs="Calibri"/>
      <w:sz w:val="18"/>
      <w:szCs w:val="18"/>
    </w:rPr>
  </w:style>
  <w:style w:type="character" w:customStyle="1" w:styleId="7">
    <w:name w:val="页脚 Char"/>
    <w:basedOn w:val="5"/>
    <w:link w:val="2"/>
    <w:autoRedefine/>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112D-A230-4016-ABA6-493E1121915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1018</Words>
  <Characters>1029</Characters>
  <Lines>3</Lines>
  <Paragraphs>1</Paragraphs>
  <TotalTime>44</TotalTime>
  <ScaleCrop>false</ScaleCrop>
  <LinksUpToDate>false</LinksUpToDate>
  <CharactersWithSpaces>1072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2023-06-20T15:20:00Z</dcterms:created>
  <dc:creator>王海龙</dc:creator>
  <cp:lastModifiedBy>刘波</cp:lastModifiedBy>
  <cp:lastPrinted>2024-06-05T03:10:19Z</cp:lastPrinted>
  <dcterms:modified xsi:type="dcterms:W3CDTF">2024-06-05T03:10:24Z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12F8632C99094C8A8F31671BE3E1A58D_12</vt:lpwstr>
  </property>
</Properties>
</file>