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关于评标专家申报的通知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zh-TW"/>
        </w:rPr>
        <w:t>根据《陕西金源招贤矿业有限公司评标专家管理实施细则》（以下简称《实施细则》）规定，为做好2024年评标专家入库审查工作，依据《实施细则》第三章规定，现将评标专家入库相关工作安排通知如下：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一、申报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条件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截止申请之日，从事相关专业领域工作满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年，并具有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中级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专业技术职称或者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同等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专业水平（同等专业水平，指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取得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助理级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t>职称后从事本专业工作满3年或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担任副科级以上职务满2年）；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熟悉招标投标采购等有关法律、法规、规章和国有企业非招标采购方式相关的规范要求及集团公司采购相 关的管理规定；熟悉技术规范和标准，熟悉评标评审业务；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遵纪守法，坚持原则，秉公办事，作风正派，廉洁自律，无不良记录，能够认真、客观、公正、诚实、廉洁地履行评标评审工作职责；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具有较高的业务素质和良好的职业道德，自觉接受监督；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6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身体健康，年龄不超过55周岁，愿意为评标评审工作服务，能够胜任评标评审工作；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28"/>
          <w:szCs w:val="28"/>
          <w:highlight w:val="none"/>
        </w:rPr>
        <w:t>法律、法规和规章规定的其他条件。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申请入选评标专家库，需提供以下证明材料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1、申请表；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2、本人有效的身份证件复印件；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3、学历证明及专业资格证书；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4、其他与申请有关的材料。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三、申报时间</w:t>
      </w:r>
      <w:bookmarkStart w:id="3" w:name="_GoBack"/>
      <w:bookmarkEnd w:id="3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2024年6月6日-2024年6月21日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四、申报方式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</w:rPr>
        <w:t>需申报的评标专家应在规定时间，填写申请表后打印，并附带相关材料递交至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  <w:lang w:eastAsia="zh-CN"/>
        </w:rPr>
        <w:t>经营管理部（已是专家库人员无需申报）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4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shd w:val="clear" w:fill="FDFDFD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经营管理部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2024年6月4日</w:t>
      </w: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60" w:line="566" w:lineRule="exact"/>
        <w:ind w:left="0" w:right="0" w:firstLine="0"/>
        <w:jc w:val="center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评标专家专业分类标准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zh-CN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工程类（编码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en-US"/>
        </w:rPr>
        <w:t>A）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—工程施工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3"/>
        <w:gridCol w:w="1896"/>
        <w:gridCol w:w="3965"/>
        <w:gridCol w:w="11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三级类别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工程施工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公路工程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电力工程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A081001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火电安装工程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A081005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供电用电工程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A081006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脱硫、脱硝工程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矿山工程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A081201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矿建工程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A081202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选矿与矿物加工工程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A081203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矿山机电设备安装工程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A0819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煤化工工程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A0829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地质工程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A0832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通用专业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节能工程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A090201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锅炉改造工程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通用专业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A090203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余热余压利用工程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A090205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电机系统节能工程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A0905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水文工程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  <w:rPr>
          <w:rFonts w:hint="eastAsia" w:ascii="仿宋" w:hAnsi="仿宋" w:eastAsia="仿宋" w:cs="仿宋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二、货物类（编码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B）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6"/>
        <w:gridCol w:w="2246"/>
        <w:gridCol w:w="3658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三级类别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机电产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品类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建筑机械设备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B010102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挖装机械设备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B010107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</w:rPr>
              <w:t>混凝土机械设备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煤矿采掘设备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B010401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采煤设备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B010402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掘进设备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B010403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矿井支护设备材料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煤矿通防设备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安全监控、安全防护装备及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钻探设备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瓦斯抽放及治理设备（含防灭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地质测量设备及仪器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B010505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通风设备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煤矿机电设备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矿井提升设备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运输及辅助运输设备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441" w:right="1680" w:bottom="1687" w:left="1682" w:header="0" w:footer="3" w:gutter="0"/>
          <w:pgNumType w:fmt="decimal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6"/>
        <w:gridCol w:w="2246"/>
        <w:gridCol w:w="3658"/>
        <w:gridCol w:w="10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三级类别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压风、排水设备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井下供用电设备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B010605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机电一体化及自动控制设备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洗选设备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B010701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洗选及脱水设备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B010702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采制化设备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煤化工设备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轻工机械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B010922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洗涤设备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林业机械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B011102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木材加工设备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金属加工设备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锅炉及原动 机设备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B011701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锅炉及辅机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B011709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汽轮机、水轮机及辅机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B0119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起重机械设备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B0125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车辆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发电机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B013001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发电机及发电机组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输配电设备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B013101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2"/>
                <w:szCs w:val="22"/>
              </w:rPr>
              <w:t>地面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输变供电配电设备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B013105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电线、电缆与光缆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B013109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电力工器具及电子元器件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计算机及网络 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B013201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计算机及网络设备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B013202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计算机系统软件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环保设备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B013402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水污染治理设备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B013406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除尘设备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B013407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脱硫、脱硝设备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节能设备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B013801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变频器、节电器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B013804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余热余压利用装备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B0141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B014108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仪器仪表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B014109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计量设备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B014117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制冷与采暖空调设备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B014119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泵与阀门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金属材料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B0301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黑色金属及制品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石油及制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B0403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石油制品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B040301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汽油、煤油、柴油和润滑油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化工材料 及其制品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B0603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合成材料及专 用化工品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B060301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防护、防腐与涂料油漆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B060303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橡胶、塑料及其制品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B060308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火工品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hint="eastAsia" w:ascii="仿宋" w:hAnsi="仿宋" w:eastAsia="仿宋" w:cs="仿宋"/>
          <w:sz w:val="2"/>
          <w:szCs w:val="2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6"/>
        <w:gridCol w:w="2246"/>
        <w:gridCol w:w="3658"/>
        <w:gridCol w:w="10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三级类别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建筑材料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B0701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建筑材料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B070101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水泥及水泥制品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B070102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黄沙、石子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B0702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木材及制品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其他物资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B090119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劳动防护用品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其它专业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B090201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经济类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B090202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会计/审计类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机电材料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B1001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五金机电材料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B100101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五金制品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B100102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灯具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  <w:rPr>
          <w:rFonts w:hint="eastAsia" w:ascii="仿宋" w:hAnsi="仿宋" w:eastAsia="仿宋" w:cs="仿宋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三、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服务类（编码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C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8"/>
        <w:gridCol w:w="2050"/>
        <w:gridCol w:w="3782"/>
        <w:gridCol w:w="10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一级类别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二级类别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三级类别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咨询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C0201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咨询服务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C0401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企业管理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C0402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C0403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资产评估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C0404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C05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C06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法律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C07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修理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C0701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机械设备修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C08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租赁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C0801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货物租赁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C0803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融资租赁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C10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节能服务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C1001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合同能源管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C12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C1213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检验检测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rFonts w:hint="eastAsia" w:ascii="仿宋" w:hAnsi="仿宋" w:eastAsia="仿宋" w:cs="仿宋"/>
          <w:sz w:val="2"/>
          <w:szCs w:val="2"/>
        </w:rPr>
      </w:pPr>
      <w:r>
        <w:rPr>
          <w:rFonts w:hint="eastAsia" w:ascii="仿宋" w:hAnsi="仿宋" w:eastAsia="仿宋" w:cs="仿宋"/>
        </w:rPr>
        <w:br w:type="page"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附件2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rPr>
          <w:rFonts w:hint="eastAsia" w:ascii="仿宋" w:hAnsi="仿宋" w:eastAsia="仿宋" w:cs="仿宋"/>
        </w:rPr>
      </w:pPr>
      <w:bookmarkStart w:id="0" w:name="bookmark92"/>
      <w:bookmarkStart w:id="1" w:name="bookmark91"/>
      <w:bookmarkStart w:id="2" w:name="bookmark9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评标专家申请表</w:t>
      </w:r>
      <w:bookmarkEnd w:id="0"/>
      <w:bookmarkEnd w:id="1"/>
      <w:bookmarkEnd w:id="2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申请日期: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0"/>
        <w:gridCol w:w="1558"/>
        <w:gridCol w:w="1734"/>
        <w:gridCol w:w="1562"/>
        <w:gridCol w:w="1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姓 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性 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职 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单位名称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毕业院校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最高学历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所学专业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从事专业年限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专业资质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评标专业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工作经历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基层单位意见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227"/>
                <w:tab w:val="left" w:pos="6413"/>
              </w:tabs>
              <w:bidi w:val="0"/>
              <w:spacing w:before="0" w:after="0" w:line="240" w:lineRule="auto"/>
              <w:ind w:right="0" w:firstLine="2328" w:firstLineChars="1164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党群工作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部意见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232"/>
                <w:tab w:val="left" w:pos="6418"/>
              </w:tabs>
              <w:bidi w:val="0"/>
              <w:spacing w:before="0" w:after="0" w:line="240" w:lineRule="auto"/>
              <w:ind w:left="240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公司批准意见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232"/>
                <w:tab w:val="left" w:pos="6418"/>
              </w:tabs>
              <w:bidi w:val="0"/>
              <w:spacing w:before="0" w:after="0" w:line="240" w:lineRule="auto"/>
              <w:ind w:left="2400" w:right="0" w:firstLine="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签字（盖章）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0"/>
                <w:szCs w:val="20"/>
              </w:rPr>
              <w:t>日</w:t>
            </w:r>
          </w:p>
        </w:tc>
      </w:tr>
    </w:tbl>
    <w:p>
      <w:pPr>
        <w:pStyle w:val="2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zhmMmI0MWMxMWFjOWI1M2M5Zjg0MmMxOGIwY2IifQ=="/>
  </w:docVars>
  <w:rsids>
    <w:rsidRoot w:val="00000000"/>
    <w:rsid w:val="00175DB3"/>
    <w:rsid w:val="140B289C"/>
    <w:rsid w:val="174C5985"/>
    <w:rsid w:val="1EDE600D"/>
    <w:rsid w:val="1FAB4F33"/>
    <w:rsid w:val="1FFB299F"/>
    <w:rsid w:val="259124D5"/>
    <w:rsid w:val="28C478E9"/>
    <w:rsid w:val="309112E1"/>
    <w:rsid w:val="37B16B76"/>
    <w:rsid w:val="3E4817DA"/>
    <w:rsid w:val="4B73597C"/>
    <w:rsid w:val="4BBE132D"/>
    <w:rsid w:val="4D9F75D5"/>
    <w:rsid w:val="54BD33CD"/>
    <w:rsid w:val="57430F88"/>
    <w:rsid w:val="686B0388"/>
    <w:rsid w:val="6B721A2E"/>
    <w:rsid w:val="6C192C62"/>
    <w:rsid w:val="6E6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auto"/>
      <w:spacing w:after="440" w:line="295" w:lineRule="auto"/>
      <w:ind w:right="160"/>
    </w:pPr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7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140"/>
      <w:jc w:val="center"/>
      <w:outlineLvl w:val="1"/>
    </w:pPr>
    <w:rPr>
      <w:rFonts w:ascii="宋体" w:hAnsi="宋体" w:eastAsia="宋体" w:cs="宋体"/>
      <w:color w:val="202326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1600</Words>
  <Characters>2169</Characters>
  <Lines>0</Lines>
  <Paragraphs>0</Paragraphs>
  <TotalTime>22</TotalTime>
  <ScaleCrop>false</ScaleCrop>
  <LinksUpToDate>false</LinksUpToDate>
  <CharactersWithSpaces>2244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2023-03-18T07:34:00Z</dcterms:created>
  <dc:creator>Administrator</dc:creator>
  <cp:lastModifiedBy>围城</cp:lastModifiedBy>
  <cp:lastPrinted>2024-06-04T01:25:32Z</cp:lastPrinted>
  <dcterms:modified xsi:type="dcterms:W3CDTF">2024-06-04T01:37:21Z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029AB9B3A7244E848AEEFC6D7A0C8952</vt:lpwstr>
  </property>
</Properties>
</file>