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陕西金源招贤矿业有限公司</w:t>
      </w:r>
    </w:p>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关于吸取金竹山矿业塘冲煤矿瓦斯事故</w:t>
      </w:r>
      <w:r>
        <w:rPr>
          <w:rFonts w:hint="eastAsia" w:ascii="方正小标宋简体" w:hAnsi="方正小标宋简体" w:eastAsia="方正小标宋简体" w:cs="方正小标宋简体"/>
          <w:b/>
          <w:bCs/>
          <w:sz w:val="36"/>
          <w:szCs w:val="36"/>
          <w:lang w:val="en-US" w:eastAsia="zh-CN"/>
        </w:rPr>
        <w:t>教训</w:t>
      </w:r>
      <w:r>
        <w:rPr>
          <w:rFonts w:hint="eastAsia" w:ascii="方正小标宋简体" w:hAnsi="方正小标宋简体" w:eastAsia="方正小标宋简体" w:cs="方正小标宋简体"/>
          <w:b/>
          <w:bCs/>
          <w:sz w:val="36"/>
          <w:szCs w:val="36"/>
        </w:rPr>
        <w:t xml:space="preserve"> </w:t>
      </w:r>
    </w:p>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开展一通三防专项</w:t>
      </w:r>
      <w:r>
        <w:rPr>
          <w:rFonts w:hint="eastAsia" w:ascii="方正小标宋简体" w:hAnsi="方正小标宋简体" w:eastAsia="方正小标宋简体" w:cs="方正小标宋简体"/>
          <w:b/>
          <w:bCs/>
          <w:sz w:val="36"/>
          <w:szCs w:val="36"/>
          <w:lang w:val="en-US" w:eastAsia="zh-CN"/>
        </w:rPr>
        <w:t>隐患</w:t>
      </w:r>
      <w:r>
        <w:rPr>
          <w:rFonts w:hint="eastAsia" w:ascii="方正小标宋简体" w:hAnsi="方正小标宋简体" w:eastAsia="方正小标宋简体" w:cs="方正小标宋简体"/>
          <w:b/>
          <w:bCs/>
          <w:sz w:val="36"/>
          <w:szCs w:val="36"/>
        </w:rPr>
        <w:t>排查的通知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为吸取</w:t>
      </w:r>
      <w:bookmarkStart w:id="0" w:name="_Hlk163298625"/>
      <w:r>
        <w:rPr>
          <w:rFonts w:hint="eastAsia" w:ascii="仿宋_GB2312" w:hAnsi="仿宋_GB2312" w:eastAsia="仿宋_GB2312" w:cs="仿宋_GB2312"/>
          <w:sz w:val="32"/>
          <w:szCs w:val="32"/>
        </w:rPr>
        <w:t>湖南省娄底市金竹山矿业有限公司塘冲煤矿</w:t>
      </w:r>
      <w:bookmarkEnd w:id="0"/>
      <w:r>
        <w:rPr>
          <w:rFonts w:hint="eastAsia" w:ascii="仿宋_GB2312" w:hAnsi="仿宋_GB2312" w:eastAsia="仿宋_GB2312" w:cs="仿宋_GB2312"/>
          <w:sz w:val="32"/>
          <w:szCs w:val="32"/>
        </w:rPr>
        <w:t>瓦斯事故教训，根据《国家矿山安全监察局陕西局关于汲取湖南娄底金竹山矿业塘冲煤矿瓦斯事故教训立即开展一通三防专项自查自改的紧急通知》要求，招贤矿业拟定于4月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早</w:t>
      </w:r>
      <w:r>
        <w:rPr>
          <w:rFonts w:hint="eastAsia" w:ascii="仿宋_GB2312" w:hAnsi="仿宋_GB2312" w:eastAsia="仿宋_GB2312" w:cs="仿宋_GB2312"/>
          <w:sz w:val="32"/>
          <w:szCs w:val="32"/>
        </w:rPr>
        <w:t>班开展井下一通三防专项隐患排查（井口信息站集合，</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10点名），4月7日早班开展地面隐患排查（联建楼1楼大厅集合，08：10点名）和东风井隐患排查（办公楼广场集合，08：10点名），相关部门必须按上报人员准时参加隐患排查活动。</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招贤矿业通防部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sz w:val="28"/>
          <w:szCs w:val="28"/>
        </w:rPr>
      </w:pPr>
      <w:r>
        <w:rPr>
          <w:rFonts w:hint="eastAsia" w:ascii="仿宋_GB2312" w:hAnsi="仿宋_GB2312" w:eastAsia="仿宋_GB2312" w:cs="仿宋_GB2312"/>
          <w:sz w:val="32"/>
          <w:szCs w:val="32"/>
        </w:rPr>
        <w:t xml:space="preserve">                                    2024年4月6日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DE"/>
    <w:rsid w:val="00337550"/>
    <w:rsid w:val="004F75DE"/>
    <w:rsid w:val="005315EC"/>
    <w:rsid w:val="005665AA"/>
    <w:rsid w:val="005B15A3"/>
    <w:rsid w:val="00965FEA"/>
    <w:rsid w:val="009B1B94"/>
    <w:rsid w:val="119213F6"/>
    <w:rsid w:val="6B77206F"/>
    <w:rsid w:val="77D23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309</Characters>
  <Lines>2</Lines>
  <Paragraphs>1</Paragraphs>
  <TotalTime>48</TotalTime>
  <ScaleCrop>false</ScaleCrop>
  <LinksUpToDate>false</LinksUpToDate>
  <CharactersWithSpaces>362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2024-04-06T04:00:00Z</dcterms:created>
  <dc:creator>Silent K</dc:creator>
  <cp:lastModifiedBy>闫东朋</cp:lastModifiedBy>
  <cp:lastPrinted>2024-04-06T07:18:00Z</cp:lastPrinted>
  <dcterms:modified xsi:type="dcterms:W3CDTF">2024-04-06T21:26:57Z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