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uppressAutoHyphens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color w:val="auto"/>
        </w:rPr>
      </w:pPr>
    </w:p>
    <w:p>
      <w:pPr>
        <w:pStyle w:val="2"/>
        <w:keepNext w:val="0"/>
        <w:keepLines w:val="0"/>
        <w:suppressAutoHyphens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 w:val="0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</w:rPr>
        <w:t>智能化建设调研收集材料</w:t>
      </w:r>
    </w:p>
    <w:p>
      <w:pPr>
        <w:pStyle w:val="2"/>
        <w:keepNext w:val="0"/>
        <w:keepLines w:val="0"/>
        <w:suppressAutoHyphens/>
        <w:spacing w:before="0" w:after="0" w:line="560" w:lineRule="exact"/>
        <w:jc w:val="right"/>
        <w:rPr>
          <w:rFonts w:ascii="方正小标宋简体" w:hAnsi="方正小标宋简体" w:eastAsia="方正小标宋简体" w:cs="方正小标宋简体"/>
          <w:b w:val="0"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6"/>
        </w:rPr>
        <w:t>-</w:t>
      </w:r>
      <w:r>
        <w:rPr>
          <w:rFonts w:ascii="方正小标宋简体" w:hAnsi="方正小标宋简体" w:eastAsia="方正小标宋简体" w:cs="方正小标宋简体"/>
          <w:b w:val="0"/>
          <w:color w:val="auto"/>
          <w:sz w:val="36"/>
        </w:rPr>
        <w:t>-</w:t>
      </w:r>
      <w:r>
        <w:rPr>
          <w:rFonts w:hint="eastAsia" w:ascii="Times New Roman" w:hAnsi="Times New Roman"/>
          <w:bCs/>
          <w:color w:val="auto"/>
          <w:sz w:val="36"/>
        </w:rPr>
        <w:t>系统推广建议征集</w:t>
      </w:r>
    </w:p>
    <w:p/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1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地面专用车辆摆渡车场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作用：提高地面专用车辆分区存放能力，各单位车辆领用通过视频+远控操作，现场无需人员操作，提高工作效率、降低职工劳动强度。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2</w:t>
      </w:r>
      <w:r>
        <w:rPr>
          <w:rFonts w:hint="eastAsia" w:ascii="Times New Roman" w:hAnsi="Times New Roman" w:cs="Times New Roman"/>
          <w:bCs/>
          <w:color w:val="auto"/>
        </w:rPr>
        <w:t>.矿灯、瓦斯便携仪自动发放系统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作用：实现无人发放。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3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自动化选矸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作用：通过安设T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DS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，实现自动化选矸，手选岗位最多保留1名筛选特大块矸石及杂物人员。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需求程度：迫切/可有可无/不建议/已建成（已建成的备注实现方式及T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DS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上级工艺介绍），投入后是否可以缩减多少岗位人员。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4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地面曲轨自动排矸系统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作用：通过曲轨改造，实现地面排矸无需摘挂钩头，直接翻车，提高工作效率，降低职工劳动强度。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建成，投入后是否可以缩减多少岗位人员。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5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采掘巷道永磁电滚筒皮带机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作用：使用永磁电滚筒皮带机提高运输能力与效率，解决传统8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0/150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等皮带机多条搭接等造成转载点多、岗位工多、不易管理的问题。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需求程度：迫切/可有可无/不建议/已建成，采煤和掘进分开描述，目前系统皮带机运输路线大概多少米，目前采用X部X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型带式输送机搭接使用，替换X驱X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 xml:space="preserve"> K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w永磁电滚筒皮带机可以减少X部带式输送机搭接，投入后是否可以缩减多少岗位人员。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6.</w:t>
      </w:r>
      <w:r>
        <w:rPr>
          <w:rFonts w:hint="eastAsia" w:ascii="Times New Roman" w:hAnsi="Times New Roman" w:cs="Times New Roman"/>
          <w:bCs/>
          <w:color w:val="auto"/>
        </w:rPr>
        <w:t>副井上下口操车、信号系统遥控操作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作用：上下口操车、安全门、提升装置信号等采用遥控器现场操作，取消上下口信号控制室、缩减岗位人员。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7</w:t>
      </w:r>
      <w:r>
        <w:rPr>
          <w:rFonts w:ascii="Times New Roman" w:hAnsi="Times New Roman" w:cs="Times New Roman"/>
          <w:bCs/>
          <w:color w:val="auto"/>
        </w:rPr>
        <w:t>.</w:t>
      </w:r>
      <w:r>
        <w:rPr>
          <w:rFonts w:hint="eastAsia" w:ascii="Times New Roman" w:hAnsi="Times New Roman" w:cs="Times New Roman"/>
          <w:bCs/>
          <w:color w:val="auto"/>
        </w:rPr>
        <w:t>掘进机遥控改造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作用：对普通掘进机开展数据采集、遥控改造，实现单人操作掘进机进尺，同时通过遥控器面板对设备运行数据进行监控，避免带病运行，降低设备故障率。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需求程度：迫切/可有可无/不建议/已建成，存在X台掘进机有改造需求，结合矿井生产条件，是否能保证改造后的常态化使用。投入后是否可以缩减多少岗位人员。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8.</w:t>
      </w:r>
      <w:r>
        <w:rPr>
          <w:rFonts w:hint="eastAsia" w:ascii="Times New Roman" w:hAnsi="Times New Roman" w:cs="Times New Roman"/>
          <w:bCs/>
          <w:color w:val="auto"/>
        </w:rPr>
        <w:t xml:space="preserve"> 地面轨道机车运输线路智能封闭管理系统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仿宋_GB2312" w:hAnsi="仿宋_GB2312" w:eastAsia="仿宋_GB2312" w:cs="仿宋_GB2312"/>
          <w:lang w:val="zh-CN"/>
        </w:rPr>
      </w:pPr>
      <w:r>
        <w:rPr>
          <w:rFonts w:hint="eastAsia" w:ascii="仿宋_GB2312" w:hAnsi="仿宋_GB2312" w:eastAsia="仿宋_GB2312" w:cs="仿宋_GB2312"/>
          <w:lang w:val="zh-CN"/>
        </w:rPr>
        <w:t>作用：地面轨道机车运输线路道路口自动门禁，实现无车常开、有车自动关闭，实现当车辆通过期间人员违章闯入自动识别。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9.</w:t>
      </w:r>
      <w:r>
        <w:rPr>
          <w:rFonts w:hint="eastAsia" w:ascii="Times New Roman" w:hAnsi="Times New Roman" w:cs="Times New Roman"/>
          <w:bCs/>
          <w:color w:val="auto"/>
        </w:rPr>
        <w:t>地面门禁访客管理系统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作用：整合地面车辆、人员门禁，全部联网，实现统一管理；人员与车辆信息平台导入、修改；访客预约、审批、根据业务联动门禁权限等。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需求程度：迫切/可有可无/不建议/已建成，存在X个人员门禁、X个车辆门禁需要整合、升级，投入后是否可以缩减多少岗位人员。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10.</w:t>
      </w:r>
      <w:r>
        <w:rPr>
          <w:rFonts w:hint="eastAsia" w:ascii="Times New Roman" w:hAnsi="Times New Roman" w:cs="Times New Roman"/>
          <w:bCs/>
          <w:color w:val="auto"/>
        </w:rPr>
        <w:t>输电线路杆塔监测系统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作用：在输电线路杆塔上安装光伏云台摄像头、沉降传感器、倾斜传感器等，嵌入视频分析算法，实现输电线路杆塔倾斜、沉降数据显示、自动报警；杆塔下有人施工报警、鸟窝识别报警；视频巡视杆塔。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11.</w:t>
      </w:r>
      <w:r>
        <w:rPr>
          <w:rFonts w:hint="eastAsia" w:ascii="Times New Roman" w:hAnsi="Times New Roman" w:cs="Times New Roman"/>
          <w:bCs/>
          <w:color w:val="auto"/>
        </w:rPr>
        <w:t>架空乘人装置固定式抱索器改造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作用：实现架空乘人装置无人值守、自动开停，规避活动式抱索器脱落隐患。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需求程度：迫切/可有可无/不建议/已建成，结合架空乘人装置服务年限及行车空间等改造条件，矿井需求X套改造计划，投入后是否可以缩减多少岗位人员。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12.</w:t>
      </w:r>
      <w:r>
        <w:rPr>
          <w:rFonts w:hint="eastAsia" w:ascii="Times New Roman" w:hAnsi="Times New Roman" w:cs="Times New Roman"/>
          <w:bCs/>
          <w:color w:val="auto"/>
        </w:rPr>
        <w:t>选煤厂设备温度、振动监测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作用：实现选煤厂主要生产设备温度、振动监测，进一步提高设备检修维护能力，降低设备故障率。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13.</w:t>
      </w:r>
      <w:r>
        <w:rPr>
          <w:rFonts w:hint="eastAsia" w:ascii="Times New Roman" w:hAnsi="Times New Roman" w:cs="Times New Roman"/>
          <w:bCs/>
          <w:color w:val="auto"/>
        </w:rPr>
        <w:t>选煤厂自动化集控系统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作用：实现选煤厂主要生产设备集中控制。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需求程度：迫切/可有可无/不建议/已建成/需要升级，需要升级的，注明升级原因（原系统老旧功能不足/X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新增设备暂未接入集控），投入后是否可以缩减多少岗位人员。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14.</w:t>
      </w:r>
      <w:r>
        <w:rPr>
          <w:rFonts w:hint="eastAsia" w:ascii="Times New Roman" w:hAnsi="Times New Roman" w:cs="Times New Roman"/>
          <w:bCs/>
          <w:color w:val="auto"/>
        </w:rPr>
        <w:t>选煤厂电力监控系统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作用：实现选煤厂主要供电设备集中监控。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需求程度：迫切/可有可无/不建议/已建成/需要升级，需要升级的，注明升级原因（原系统老旧功能不足/X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新增设备暂未接入），现有开关柜是否具备集控条件，投入后是否可以缩减多少岗位人员。</w:t>
      </w:r>
    </w:p>
    <w:p>
      <w:pPr>
        <w:pStyle w:val="9"/>
        <w:suppressAutoHyphens/>
        <w:adjustRightInd/>
        <w:snapToGrid/>
        <w:spacing w:line="560" w:lineRule="exact"/>
        <w:jc w:val="both"/>
        <w:outlineLvl w:val="0"/>
        <w:rPr>
          <w:rFonts w:ascii="Times New Roman" w:hAnsi="Times New Roman" w:cs="Times New Roman"/>
          <w:bCs/>
          <w:color w:val="auto"/>
        </w:rPr>
      </w:pPr>
      <w:r>
        <w:rPr>
          <w:rFonts w:hint="eastAsia" w:ascii="Times New Roman" w:hAnsi="Times New Roman" w:cs="Times New Roman"/>
          <w:bCs/>
          <w:color w:val="auto"/>
        </w:rPr>
        <w:t>1</w:t>
      </w:r>
      <w:r>
        <w:rPr>
          <w:rFonts w:ascii="Times New Roman" w:hAnsi="Times New Roman" w:cs="Times New Roman"/>
          <w:bCs/>
          <w:color w:val="auto"/>
        </w:rPr>
        <w:t>5.</w:t>
      </w:r>
      <w:r>
        <w:rPr>
          <w:rFonts w:hint="eastAsia" w:ascii="Times New Roman" w:hAnsi="Times New Roman" w:cs="Times New Roman"/>
          <w:bCs/>
          <w:color w:val="auto"/>
        </w:rPr>
        <w:t>机械化岩巷掘进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作用：投入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掘进机（掘锚护一体机/横轴硬岩掘进机/盾构机）+液压锚杆钻车+皮带机（集控+自移机尾）+干式除尘器+柴油机单轨吊+梭式矿车（地仓）+远距离喷浆机标准化作业线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，取消炮掘作业。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需求程度：迫切/可有可无/不建议/已实现/不涉及/需要补充部分，矿井存在X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等X个炮掘工作面，需要投入X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掘进机X台、</w:t>
      </w:r>
      <w:r>
        <w:rPr>
          <w:rFonts w:hint="eastAsia" w:ascii="仿宋_GB2312" w:hAnsi="仿宋_GB2312" w:eastAsia="仿宋_GB2312" w:cs="仿宋_GB2312"/>
          <w:sz w:val="32"/>
          <w:szCs w:val="32"/>
        </w:rPr>
        <w:t>梭式矿车X套</w:t>
      </w:r>
      <w:r>
        <w:rPr>
          <w:rFonts w:ascii="仿宋_GB2312" w:hAnsi="仿宋_GB2312" w:eastAsia="仿宋_GB2312" w:cs="仿宋_GB2312"/>
          <w:sz w:val="32"/>
          <w:szCs w:val="32"/>
        </w:rPr>
        <w:t>….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投入后是否可以缩减多少岗位人员（包含放炮人员）。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1"/>
    <w:rsid w:val="00115A34"/>
    <w:rsid w:val="00241CE6"/>
    <w:rsid w:val="0030261D"/>
    <w:rsid w:val="00302EE5"/>
    <w:rsid w:val="0036174E"/>
    <w:rsid w:val="00380106"/>
    <w:rsid w:val="003D24E8"/>
    <w:rsid w:val="003D30A6"/>
    <w:rsid w:val="003E5CE3"/>
    <w:rsid w:val="00406A14"/>
    <w:rsid w:val="00414ACE"/>
    <w:rsid w:val="00423DF9"/>
    <w:rsid w:val="004835C2"/>
    <w:rsid w:val="004E3138"/>
    <w:rsid w:val="00503602"/>
    <w:rsid w:val="00555F7A"/>
    <w:rsid w:val="00561D95"/>
    <w:rsid w:val="005A7550"/>
    <w:rsid w:val="005E3182"/>
    <w:rsid w:val="00687A05"/>
    <w:rsid w:val="006A153C"/>
    <w:rsid w:val="006F08A1"/>
    <w:rsid w:val="006F2AA8"/>
    <w:rsid w:val="00764C5F"/>
    <w:rsid w:val="00832694"/>
    <w:rsid w:val="00836BE4"/>
    <w:rsid w:val="00886FC7"/>
    <w:rsid w:val="008C47A8"/>
    <w:rsid w:val="008D7668"/>
    <w:rsid w:val="00914882"/>
    <w:rsid w:val="00977D9E"/>
    <w:rsid w:val="00A5104A"/>
    <w:rsid w:val="00A90F55"/>
    <w:rsid w:val="00A96AD2"/>
    <w:rsid w:val="00AE6ABB"/>
    <w:rsid w:val="00B12C6B"/>
    <w:rsid w:val="00B13871"/>
    <w:rsid w:val="00B250B8"/>
    <w:rsid w:val="00B638C3"/>
    <w:rsid w:val="00B80403"/>
    <w:rsid w:val="00BF6C02"/>
    <w:rsid w:val="00C170FF"/>
    <w:rsid w:val="00C733C5"/>
    <w:rsid w:val="00C77305"/>
    <w:rsid w:val="00CE4610"/>
    <w:rsid w:val="00D0752C"/>
    <w:rsid w:val="00D24F4F"/>
    <w:rsid w:val="00D3369A"/>
    <w:rsid w:val="00D473E5"/>
    <w:rsid w:val="00D9315A"/>
    <w:rsid w:val="00D97FF6"/>
    <w:rsid w:val="00E422D2"/>
    <w:rsid w:val="00E55E8C"/>
    <w:rsid w:val="00ED2FD4"/>
    <w:rsid w:val="00F60FFB"/>
    <w:rsid w:val="00FD6342"/>
    <w:rsid w:val="097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宋体" w:hAnsi="黑体" w:eastAsia="宋体" w:cs="Times New Roman"/>
      <w:b/>
      <w:color w:val="000000"/>
      <w:kern w:val="44"/>
      <w:sz w:val="44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钱营一级标题"/>
    <w:basedOn w:val="1"/>
    <w:qFormat/>
    <w:uiPriority w:val="0"/>
    <w:pPr>
      <w:adjustRightInd w:val="0"/>
      <w:snapToGrid w:val="0"/>
      <w:spacing w:line="520" w:lineRule="exact"/>
      <w:ind w:firstLine="640" w:firstLineChars="200"/>
      <w:jc w:val="left"/>
    </w:pPr>
    <w:rPr>
      <w:rFonts w:ascii="黑体" w:hAnsi="黑体" w:eastAsia="黑体" w:cs="黑体"/>
      <w:color w:val="000000"/>
      <w:kern w:val="0"/>
      <w:sz w:val="32"/>
      <w:szCs w:val="32"/>
    </w:rPr>
  </w:style>
  <w:style w:type="character" w:customStyle="1" w:styleId="10">
    <w:name w:val="标题 1 字符"/>
    <w:basedOn w:val="6"/>
    <w:link w:val="2"/>
    <w:uiPriority w:val="0"/>
    <w:rPr>
      <w:rFonts w:ascii="宋体" w:hAnsi="黑体" w:eastAsia="宋体" w:cs="Times New Roman"/>
      <w:b/>
      <w:color w:val="000000"/>
      <w:kern w:val="44"/>
      <w:sz w:val="44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</Words>
  <Characters>1631</Characters>
  <Lines>13</Lines>
  <Paragraphs>3</Paragraphs>
  <TotalTime>1034</TotalTime>
  <ScaleCrop>false</ScaleCrop>
  <LinksUpToDate>false</LinksUpToDate>
  <CharactersWithSpaces>1913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2024-01-24T01:08:00Z</dcterms:created>
  <dc:creator>周圆</dc:creator>
  <cp:lastModifiedBy>摆渡&amp;2018</cp:lastModifiedBy>
  <dcterms:modified xsi:type="dcterms:W3CDTF">2024-02-21T08:55:09Z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0E5746A0B8BB4FAE8E6103C8091A62BA_13</vt:lpwstr>
  </property>
</Properties>
</file>