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60" w:lineRule="exact"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lang w:val="en-US" w:eastAsia="zh-CN"/>
        </w:rPr>
        <w:t>井下轨道辅助运输专项检查问题通报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12月14日由安全监察部组织人员，对井下轨道辅助运输进行专项检查，共计排查出问题隐患共计15条，现将具体问题通报如下：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1.1304机联巷道岔气操箱未接压风，道岔连板变形（修护部）；</w:t>
      </w: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59055</wp:posOffset>
            </wp:positionV>
            <wp:extent cx="2833370" cy="2540635"/>
            <wp:effectExtent l="0" t="0" r="5080" b="12065"/>
            <wp:wrapNone/>
            <wp:docPr id="20" name="图片 20" descr="8d2811dd162029eb1f6b6e9dcf4c6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d2811dd162029eb1f6b6e9dcf4c6d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2.+980m换装硐室向投料井方向道岔、气操箱无管理责任牌，道岔开程超标、道岔活动轨与基本轨合不实(运输部）；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65405</wp:posOffset>
            </wp:positionV>
            <wp:extent cx="2884170" cy="2440940"/>
            <wp:effectExtent l="0" t="0" r="11430" b="16510"/>
            <wp:wrapNone/>
            <wp:docPr id="21" name="图片 21" descr="8dcb89a82d7a09fd3a406d102d02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dcb89a82d7a09fd3a406d102d02a2b"/>
                    <pic:cNvPicPr>
                      <a:picLocks noChangeAspect="1"/>
                    </pic:cNvPicPr>
                  </pic:nvPicPr>
                  <pic:blipFill>
                    <a:blip r:embed="rId5"/>
                    <a:srcRect b="36521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p48号平板车橡胶弹性碰头缺损(运输部）；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1200150</wp:posOffset>
            </wp:positionH>
            <wp:positionV relativeFrom="paragraph">
              <wp:posOffset>87630</wp:posOffset>
            </wp:positionV>
            <wp:extent cx="2976880" cy="2690495"/>
            <wp:effectExtent l="0" t="0" r="13970" b="14605"/>
            <wp:wrapNone/>
            <wp:docPr id="23" name="图片 23" descr="aec4ae7b1f77693b4a3f9f03d08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ec4ae7b1f77693b4a3f9f03d081469"/>
                    <pic:cNvPicPr>
                      <a:picLocks noChangeAspect="1"/>
                    </pic:cNvPicPr>
                  </pic:nvPicPr>
                  <pic:blipFill>
                    <a:blip r:embed="rId6"/>
                    <a:srcRect b="32205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4.新入井zxz002号指挥车底盘附着黄泥较多，需进行清理后再组装(运输部）；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99060</wp:posOffset>
            </wp:positionV>
            <wp:extent cx="3028315" cy="2412365"/>
            <wp:effectExtent l="0" t="0" r="635" b="6985"/>
            <wp:wrapNone/>
            <wp:docPr id="24" name="图片 24" descr="e6d0d64fa0d6b17a99b5fc323500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6d0d64fa0d6b17a99b5fc323500be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5.+980m换装硐室向柴油储存硐室方向道岔、气操箱无管理责任牌，活动轨高于基本轨，有一处轨道接头高低差值超标(运输部）；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-328930</wp:posOffset>
            </wp:positionV>
            <wp:extent cx="2676525" cy="1790700"/>
            <wp:effectExtent l="0" t="0" r="9525" b="0"/>
            <wp:wrapNone/>
            <wp:docPr id="26" name="图片 26" descr="31fc09c8a22fe035edb1b201506c2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1fc09c8a22fe035edb1b201506c2f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-316230</wp:posOffset>
            </wp:positionV>
            <wp:extent cx="2357755" cy="1769110"/>
            <wp:effectExtent l="0" t="0" r="4445" b="2540"/>
            <wp:wrapNone/>
            <wp:docPr id="25" name="图片 25" descr="aee98a8a1dc5dad770a93c34abf4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ee98a8a1dc5dad770a93c34abf4aa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5775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42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1181100</wp:posOffset>
            </wp:positionV>
            <wp:extent cx="2557145" cy="2037715"/>
            <wp:effectExtent l="0" t="0" r="14605" b="635"/>
            <wp:wrapNone/>
            <wp:docPr id="27" name="图片 27" descr="57de38277b95b8e5b8ef35f023fa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7de38277b95b8e5b8ef35f023fac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1141095</wp:posOffset>
            </wp:positionV>
            <wp:extent cx="2476500" cy="2096135"/>
            <wp:effectExtent l="0" t="0" r="0" b="18415"/>
            <wp:wrapNone/>
            <wp:docPr id="28" name="图片 28" descr="dde413e397734414b92f68fa3824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de413e397734414b92f68fa38249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+980m柴油储存硐室内在用的气动葫芦吊挂勾头无防脱锁片，硐室护栏内缺少“非工作人员禁止入内”警示牌(运输部）；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7.井下柴油加油明细表11--13号发放人未签字，无入井柴油数量，无法统计每日剩余数量(运输部）；</w:t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12065</wp:posOffset>
            </wp:positionV>
            <wp:extent cx="2906395" cy="2181225"/>
            <wp:effectExtent l="0" t="0" r="8255" b="9525"/>
            <wp:wrapNone/>
            <wp:docPr id="29" name="图片 29" descr="55392a4b26fdeb305f4a0b80c47e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5392a4b26fdeb305f4a0b80c47ec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8.+980m无极绳变频器接地扁铁搭接面积不符合规定(运输</w:t>
      </w: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293370</wp:posOffset>
            </wp:positionV>
            <wp:extent cx="3368675" cy="2306320"/>
            <wp:effectExtent l="0" t="0" r="3175" b="17780"/>
            <wp:wrapNone/>
            <wp:docPr id="30" name="图片 30" descr="d0a1c456553f2db5f84b14cc0e1ae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0a1c456553f2db5f84b14cc0e1ae8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部）；</w:t>
      </w: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30" w:firstLineChars="300"/>
        <w:jc w:val="both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1565910</wp:posOffset>
            </wp:positionV>
            <wp:extent cx="2436495" cy="1828165"/>
            <wp:effectExtent l="0" t="0" r="1905" b="635"/>
            <wp:wrapNone/>
            <wp:docPr id="32" name="图片 32" descr="4e44a1f7d8d4466dbd87fc4a3dd6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4e44a1f7d8d4466dbd87fc4a3dd67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+980m无极绳上部车场入口阻车器未关闭，违反煤矿规程第三百八十七条、北翼斜巷上口变坡点处无极绳弯道抗轮底板与钢丝绳摩擦、第一车场处有一处主压绳轮损坏、41号主托绳轮钢丝绳托槽、74号管路处副绳托绳轮不转(运输部）；</w:t>
      </w: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1594485</wp:posOffset>
            </wp:positionV>
            <wp:extent cx="2346960" cy="1778000"/>
            <wp:effectExtent l="0" t="0" r="0" b="0"/>
            <wp:wrapNone/>
            <wp:docPr id="31" name="图片 31" descr="ddcff24e5ed2e80adc9dcba20737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dcff24e5ed2e80adc9dcba207377a4"/>
                    <pic:cNvPicPr>
                      <a:picLocks noChangeAspect="1"/>
                    </pic:cNvPicPr>
                  </pic:nvPicPr>
                  <pic:blipFill>
                    <a:blip r:embed="rId15"/>
                    <a:srcRect r="26065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19050</wp:posOffset>
            </wp:positionV>
            <wp:extent cx="2486025" cy="1856105"/>
            <wp:effectExtent l="0" t="0" r="9525" b="10795"/>
            <wp:wrapNone/>
            <wp:docPr id="36" name="图片 36" descr="de8e1f460dfbe07d6c2dbb8a8fd7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de8e1f460dfbe07d6c2dbb8a8fd72ca"/>
                    <pic:cNvPicPr>
                      <a:picLocks noChangeAspect="1"/>
                    </pic:cNvPicPr>
                  </pic:nvPicPr>
                  <pic:blipFill>
                    <a:blip r:embed="rId16"/>
                    <a:srcRect l="8364" r="2171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47625</wp:posOffset>
            </wp:positionV>
            <wp:extent cx="2369185" cy="1777365"/>
            <wp:effectExtent l="0" t="0" r="12065" b="13335"/>
            <wp:wrapNone/>
            <wp:docPr id="33" name="图片 33" descr="fb4e080d1baf9a43d8482a825eb6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b4e080d1baf9a43d8482a825eb626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-180975</wp:posOffset>
            </wp:positionV>
            <wp:extent cx="3078480" cy="1942465"/>
            <wp:effectExtent l="0" t="0" r="7620" b="635"/>
            <wp:wrapNone/>
            <wp:docPr id="35" name="图片 35" descr="fdc6860beac050ca5cb8fa46be019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dc6860beac050ca5cb8fa46be019a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784860</wp:posOffset>
            </wp:positionV>
            <wp:extent cx="3112770" cy="2292985"/>
            <wp:effectExtent l="0" t="0" r="11430" b="12065"/>
            <wp:wrapNone/>
            <wp:docPr id="37" name="图片 37" descr="01e272794fc0dbb72de6833d08259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01e272794fc0dbb72de6833d08259e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10.北翼轨道斜巷内两道防跑车装置下沿距轨道距离不符合规定要求(运输部）；</w:t>
      </w: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bidi w:val="0"/>
        <w:ind w:firstLine="640" w:firstLineChars="200"/>
        <w:jc w:val="both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11.无极绳梭车驾驶室缺少固定螺栓(运输部）；</w:t>
      </w: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28575</wp:posOffset>
            </wp:positionV>
            <wp:extent cx="3171190" cy="2469515"/>
            <wp:effectExtent l="0" t="0" r="10160" b="6985"/>
            <wp:wrapNone/>
            <wp:docPr id="38" name="图片 38" descr="70e264d7849f8a1f70668da6a151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70e264d7849f8a1f70668da6a15149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12.+770m柴油机检修硐室内存放车辆较多，视频画面无法显示检修人员操作流程(运输部）；</w:t>
      </w: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112395</wp:posOffset>
            </wp:positionV>
            <wp:extent cx="3008630" cy="2784475"/>
            <wp:effectExtent l="0" t="0" r="1270" b="15875"/>
            <wp:wrapNone/>
            <wp:docPr id="39" name="图片 39" descr="9a98a6ff15579d385d87deb689b67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9a98a6ff15579d385d87deb689b67e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13.+980m换装硐室岔门至投料井岔门，巷道避灾指示牌吊挂在巷道两侧，且吊挂不平直（运输部）；</w:t>
      </w:r>
    </w:p>
    <w:p>
      <w:p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95250</wp:posOffset>
            </wp:positionV>
            <wp:extent cx="3117850" cy="2459355"/>
            <wp:effectExtent l="0" t="0" r="6350" b="17145"/>
            <wp:wrapNone/>
            <wp:docPr id="8" name="图片 8" descr="e5d81f3d18c42215c72b6265f3b7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5d81f3d18c42215c72b6265f3b730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tabs>
          <w:tab w:val="left" w:pos="6163"/>
        </w:tabs>
        <w:bidi w:val="0"/>
        <w:ind w:firstLine="640" w:firstLineChars="20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14.+980m换装硐室岔门二处杂物，一处（皮带机防尘罩、2个油桶）、一处废旧拉葫、液压框架式起吊装置轨道一端阻车装置脱落（安装工区）；</w:t>
      </w:r>
    </w:p>
    <w:p>
      <w:p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284480</wp:posOffset>
            </wp:positionV>
            <wp:extent cx="2612390" cy="1986280"/>
            <wp:effectExtent l="0" t="0" r="16510" b="13970"/>
            <wp:wrapNone/>
            <wp:docPr id="3" name="图片 3" descr="cb5a421c515ff78bb50da74f8de8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5a421c515ff78bb50da74f8de8812"/>
                    <pic:cNvPicPr>
                      <a:picLocks noChangeAspect="1"/>
                    </pic:cNvPicPr>
                  </pic:nvPicPr>
                  <pic:blipFill>
                    <a:blip r:embed="rId23"/>
                    <a:srcRect t="17455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220980</wp:posOffset>
            </wp:positionV>
            <wp:extent cx="2602230" cy="2018665"/>
            <wp:effectExtent l="0" t="0" r="7620" b="635"/>
            <wp:wrapNone/>
            <wp:docPr id="41" name="图片 41" descr="67b86583a692155bbb8238cbcd011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7b86583a692155bbb8238cbcd0118b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15.C36#叉车一端缺碰头销；P54#、P28#平板车一端缺碰头销；K154#、K065#、K007#、K177#矿车一端缺碰头销（运输部）；</w:t>
      </w: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20955</wp:posOffset>
            </wp:positionV>
            <wp:extent cx="2628900" cy="1593215"/>
            <wp:effectExtent l="0" t="0" r="0" b="6985"/>
            <wp:wrapNone/>
            <wp:docPr id="10" name="图片 10" descr="74806ed4783780eded8dd602e266b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4806ed4783780eded8dd602e266b7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3175</wp:posOffset>
            </wp:positionV>
            <wp:extent cx="2589530" cy="1622425"/>
            <wp:effectExtent l="0" t="0" r="1270" b="15875"/>
            <wp:wrapNone/>
            <wp:docPr id="11" name="图片 11" descr="c1f3d9960f5ba187906bd3cdedce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f3d9960f5ba187906bd3cdedceac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1381125</wp:posOffset>
            </wp:positionV>
            <wp:extent cx="2546985" cy="2175510"/>
            <wp:effectExtent l="0" t="0" r="5715" b="15240"/>
            <wp:wrapNone/>
            <wp:docPr id="9" name="图片 9" descr="3da3346932603b6501f76f740b9a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da3346932603b6501f76f740b9a06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965835</wp:posOffset>
            </wp:positionV>
            <wp:extent cx="2659380" cy="2160905"/>
            <wp:effectExtent l="0" t="0" r="7620" b="10795"/>
            <wp:wrapNone/>
            <wp:docPr id="12" name="图片 12" descr="e53f9c8aec39a6b2781a05fad4a2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53f9c8aec39a6b2781a05fad4a2b9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6163"/>
        </w:tabs>
        <w:bidi w:val="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仿宋_GB2312" w:hAnsi="仿宋_GB2312" w:eastAsia="仿宋_GB2312" w:cs="仿宋_GB2312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5760085</wp:posOffset>
            </wp:positionV>
            <wp:extent cx="2387600" cy="2026920"/>
            <wp:effectExtent l="0" t="0" r="12700" b="11430"/>
            <wp:wrapNone/>
            <wp:docPr id="40" name="图片 40" descr="6a68558880c65f5d80e285bcc77a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6a68558880c65f5d80e285bcc77a71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5765800</wp:posOffset>
            </wp:positionV>
            <wp:extent cx="2379980" cy="2021840"/>
            <wp:effectExtent l="0" t="0" r="1270" b="16510"/>
            <wp:wrapNone/>
            <wp:docPr id="18" name="图片 18" descr="882105b1df6f81acd65bf6c6f983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82105b1df6f81acd65bf6c6f9838e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3695065</wp:posOffset>
            </wp:positionV>
            <wp:extent cx="2310130" cy="1787525"/>
            <wp:effectExtent l="0" t="0" r="13970" b="3175"/>
            <wp:wrapNone/>
            <wp:docPr id="17" name="图片 17" descr="2ae2eaf564801b9a96947e8cb7fe5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ae2eaf564801b9a96947e8cb7fe5a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3732530</wp:posOffset>
            </wp:positionV>
            <wp:extent cx="2379980" cy="1785620"/>
            <wp:effectExtent l="0" t="0" r="1270" b="5080"/>
            <wp:wrapNone/>
            <wp:docPr id="16" name="图片 16" descr="cb49d6ad0f9e5651e5c2b7ec5e829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b49d6ad0f9e5651e5c2b7ec5e829b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43815</wp:posOffset>
            </wp:positionV>
            <wp:extent cx="2309495" cy="1691640"/>
            <wp:effectExtent l="0" t="0" r="14605" b="3810"/>
            <wp:wrapNone/>
            <wp:docPr id="19" name="图片 19" descr="4fbcebc3070ad6cc13f6cf63033fc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fbcebc3070ad6cc13f6cf63033fcf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1934845</wp:posOffset>
            </wp:positionV>
            <wp:extent cx="2336165" cy="1500505"/>
            <wp:effectExtent l="0" t="0" r="6985" b="4445"/>
            <wp:wrapNone/>
            <wp:docPr id="14" name="图片 14" descr="cde77d7f2108e4a7d540542405ad7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de77d7f2108e4a7d540542405ad7a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616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1913255</wp:posOffset>
            </wp:positionV>
            <wp:extent cx="2362200" cy="1616075"/>
            <wp:effectExtent l="0" t="0" r="0" b="3175"/>
            <wp:wrapNone/>
            <wp:docPr id="15" name="图片 15" descr="1c2ee80dc3ac566c9fe8322d8c77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c2ee80dc3ac566c9fe8322d8c770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40005</wp:posOffset>
            </wp:positionV>
            <wp:extent cx="2314575" cy="1721485"/>
            <wp:effectExtent l="0" t="0" r="9525" b="12065"/>
            <wp:wrapNone/>
            <wp:docPr id="13" name="图片 13" descr="de4095d12c89028ca17b16403f2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4095d12c89028ca17b16403f289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FC32A0E3-64B4-4037-9910-80C618ACE5E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9BD4881-7825-4D60-9B74-D5A1AABFDC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RkOThiNWRkYzQ0MWMzNDY0NmIwNDczZGI4ZDc1MGYifQ=="/>
  </w:docVars>
  <w:rsids>
    <w:rsidRoot w:val="283B11E1"/>
    <w:rsid w:val="055B4CBE"/>
    <w:rsid w:val="183E32DD"/>
    <w:rsid w:val="213C6111"/>
    <w:rsid w:val="258D0726"/>
    <w:rsid w:val="263C7E48"/>
    <w:rsid w:val="283B11E1"/>
    <w:rsid w:val="3D356C89"/>
    <w:rsid w:val="45AC0F39"/>
    <w:rsid w:val="51453CFA"/>
    <w:rsid w:val="562006F1"/>
    <w:rsid w:val="599C1250"/>
    <w:rsid w:val="639952B6"/>
    <w:rsid w:val="69FF49F3"/>
    <w:rsid w:val="6F125A01"/>
    <w:rsid w:val="71A50F85"/>
    <w:rsid w:val="7511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2023-12-14T07:08:00Z</dcterms:created>
  <dc:creator>尹成强</dc:creator>
  <cp:lastModifiedBy>大。</cp:lastModifiedBy>
  <dcterms:modified xsi:type="dcterms:W3CDTF">2023-12-15T01:32:27Z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A02B966E8AB64EF9B97E9C6A72296116_13</vt:lpwstr>
  </property>
</Properties>
</file>