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关于给予经营管理部通报批评的决定</w:t>
      </w:r>
    </w:p>
    <w:p>
      <w:pPr>
        <w:pStyle w:val="9"/>
        <w:rPr>
          <w:rFonts w:hint="eastAsia" w:ascii="Times New Roman" w:eastAsia="仿宋_GB2312"/>
          <w:sz w:val="32"/>
          <w:szCs w:val="32"/>
        </w:rPr>
      </w:pPr>
    </w:p>
    <w:p>
      <w:pPr>
        <w:pStyle w:val="6"/>
        <w:widowControl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团公司违规招投标专项整治检查组于2023年4月对我公司开展违规招投标专项整治集中验收检查。检查发现存在应当采取公开招标方式、实际采取邀请招标方式的违规行为。招贤煤矿2306机巷物探探查项目（项目编号：JYZX-YZC-2022-04-064），项目计划金额为39.5万元，达到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皖北煤电集团公司招标投标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实施细则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》（2022年度）规定公开招标规模标准，应采取公开招标方式采购，实际采取邀请招标方式采购。经6月14日公司党委会议研究决定，给予责任部门经营管理部通报批评。</w:t>
      </w:r>
    </w:p>
    <w:p>
      <w:pPr>
        <w:widowControl w:val="0"/>
        <w:adjustRightInd/>
        <w:snapToGrid/>
        <w:spacing w:after="0" w:line="560" w:lineRule="exact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陕西金源招贤矿业有限公司        </w:t>
      </w:r>
    </w:p>
    <w:p>
      <w:pPr>
        <w:pStyle w:val="9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                               2023年6月15日</w:t>
      </w:r>
    </w:p>
    <w:p>
      <w:pPr>
        <w:widowControl w:val="0"/>
        <w:adjustRightInd/>
        <w:snapToGrid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560" w:lineRule="exact"/>
        <w:rPr>
          <w:rFonts w:hint="eastAsia" w:ascii="Times New Roman" w:eastAsia="Times New Roman"/>
          <w:sz w:val="32"/>
          <w:szCs w:val="32"/>
        </w:rPr>
      </w:pPr>
    </w:p>
    <w:sectPr>
      <w:type w:val="continuous"/>
      <w:pgSz w:w="11907" w:h="16839"/>
      <w:pgMar w:top="2098" w:right="1474" w:bottom="1984" w:left="158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zhmMmI0MWMxMWFjOWI1M2M5Zjg0MmMxOGIwY2IifQ=="/>
  </w:docVars>
  <w:rsids>
    <w:rsidRoot w:val="00172A27"/>
    <w:rsid w:val="512C6ADF"/>
    <w:rsid w:val="5F4222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0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adjustRightInd w:val="0"/>
      <w:snapToGrid w:val="0"/>
      <w:spacing w:after="200"/>
    </w:pPr>
    <w:rPr>
      <w:rFonts w:hint="eastAsia"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nhideWhenUsed/>
    <w:qFormat/>
    <w:uiPriority w:val="0"/>
    <w:pPr>
      <w:ind w:firstLine="420"/>
    </w:pPr>
    <w:rPr>
      <w:rFonts w:hint="default" w:ascii="宋体" w:hAnsi="Times New Roman" w:eastAsia="宋体"/>
      <w:sz w:val="22"/>
      <w:szCs w:val="22"/>
    </w:rPr>
  </w:style>
  <w:style w:type="paragraph" w:styleId="3">
    <w:name w:val="Body Text"/>
    <w:basedOn w:val="1"/>
    <w:link w:val="12"/>
    <w:unhideWhenUsed/>
    <w:qFormat/>
    <w:uiPriority w:val="99"/>
    <w:pPr>
      <w:adjustRightInd/>
      <w:snapToGrid/>
      <w:spacing w:after="120" w:line="276" w:lineRule="auto"/>
    </w:pPr>
    <w:rPr>
      <w:rFonts w:hint="eastAsia" w:ascii="微软雅黑" w:hAnsi="微软雅黑"/>
      <w:sz w:val="22"/>
      <w:szCs w:val="22"/>
      <w:lang w:eastAsia="en-US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hint="default" w:ascii="宋体" w:hAnsi="Calibri" w:eastAsia="宋体"/>
      <w:kern w:val="2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hint="default" w:ascii="宋体" w:hAnsi="Calibri" w:eastAsia="宋体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eastAsia"/>
      <w:sz w:val="24"/>
      <w:szCs w:val="22"/>
      <w:lang w:bidi="ar"/>
    </w:rPr>
  </w:style>
  <w:style w:type="paragraph" w:customStyle="1" w:styleId="9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8"/>
    <w:link w:val="5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1">
    <w:name w:val="页脚 Char"/>
    <w:basedOn w:val="8"/>
    <w:link w:val="4"/>
    <w:unhideWhenUsed/>
    <w:qFormat/>
    <w:locked/>
    <w:uiPriority w:val="99"/>
    <w:rPr>
      <w:rFonts w:hint="default" w:cs="Times New Roman"/>
      <w:sz w:val="18"/>
      <w:szCs w:val="18"/>
    </w:rPr>
  </w:style>
  <w:style w:type="character" w:customStyle="1" w:styleId="12">
    <w:name w:val="正文文本 Char"/>
    <w:basedOn w:val="8"/>
    <w:link w:val="3"/>
    <w:unhideWhenUsed/>
    <w:qFormat/>
    <w:locked/>
    <w:uiPriority w:val="99"/>
    <w:rPr>
      <w:rFonts w:hint="eastAsia" w:ascii="微软雅黑" w:hAnsi="微软雅黑" w:eastAsia="微软雅黑" w:cs="Times New Roman"/>
      <w:sz w:val="22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231</Words>
  <Characters>267</Characters>
  <TotalTime>1</TotalTime>
  <ScaleCrop>false</ScaleCrop>
  <LinksUpToDate>false</LinksUpToDate>
  <CharactersWithSpaces>307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2023-06-16T02:34:00Z</dcterms:created>
  <dc:creator>45442</dc:creator>
  <cp:lastModifiedBy>围城</cp:lastModifiedBy>
  <dcterms:modified xsi:type="dcterms:W3CDTF">2023-06-16T07:01:21Z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9C935E50FD264409AEA18EB1C0AA53C9_13</vt:lpwstr>
  </property>
</Properties>
</file>