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723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附件1：任务分解清单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报告正文部分：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前  言（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安全监察部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第一章 矿井概况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第一节 基本情况（生产技术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部、东风井项目部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第二节 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年度生产作业计划安排（生产技术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部、东风井项目部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第三节 活动区域地质状况（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防治水办公室、东风井项目部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第四节 主要装备及工艺（生产技术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部、东风井项目部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第二章 系统可靠性分析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第一节 通风系统（通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防部、东风井项目部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第二节 防灭火系统（通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防部、东风井项目部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第三节 供电系统（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机电部、东风井项目部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第四节 提升系统（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机电部、运输部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第五节 运输系统（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运输部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第六节 排水系统（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防治水办公室牵头、机电部、运输部配合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第七节 安全避险六大系统（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调度指挥中心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、通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防部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第三章 安全风险辨识评估与管控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 xml:space="preserve">第一节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火灾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防部牵头、机电部、运输部、采煤部、掘进一部、掘进二部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、恒源芬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雷配合、东风井项目部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 xml:space="preserve">节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瓦斯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防部、东风井项目部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节 煤尘（通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防部牵头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运输部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采煤部、掘进一部、掘进二部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、恒源芬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雷配合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节 爆破（通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防部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 xml:space="preserve">节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通风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防部、东风井项目部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节 水害（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防治水办公室、采煤部配合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第七节 冲击地压（防治冲击地压办公室牵头、采煤部、掘进一部、掘进二部、修护部配合）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节 顶板（生产技术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部牵头、采煤部、掘进一部、掘进二部、修护部配合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节 特殊地段作业（生产技术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部牵头、一二线各单位配合、东风井项目部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节 矿井供电（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机电部、东风井项目部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提升（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机电部、运输部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节 运输（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运输部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机电设备（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机电部牵头、各一二线单位配合、东风井项目部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 xml:space="preserve">节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调度与应急管理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调度指挥中心、东风井项目部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节 地面设施（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调度指挥中心牵头、通防部、机电部、供应部、销售部、后勤部、综合办公室配合、征迁环保部、东风井项目部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第十六节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职业病危害（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安全监察部、东风井项目部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节 人员（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人力资源部（劳资）、东风井项目部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 xml:space="preserve">节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主要岗位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生产技术部牵头、一二线生产单位配合、东风井项目部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第四章 评估总结（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安全监察部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第五章 安全风险辨识成果应用（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安全监察部汇总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附表（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安全监察部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汉鼎简书宋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1OWZmZTNiNWY3NzI1MTA5MWQxOWY1ZmFkMmQxMzUifQ=="/>
  </w:docVars>
  <w:rsids>
    <w:rsidRoot w:val="00000000"/>
    <w:rsid w:val="73F6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式文本"/>
    <w:basedOn w:val="1"/>
    <w:qFormat/>
    <w:uiPriority w:val="0"/>
    <w:pPr>
      <w:spacing w:line="500" w:lineRule="exact"/>
      <w:ind w:firstLine="200" w:firstLineChars="200"/>
    </w:pPr>
    <w:rPr>
      <w:rFonts w:ascii="Arial Narrow" w:hAnsi="Arial Narrow" w:eastAsia="汉鼎简书宋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2022-11-27T02:22:00Z</dcterms:created>
  <dc:creator>安全监察部</dc:creator>
  <cp:lastModifiedBy>凉了丶</cp:lastModifiedBy>
  <dcterms:modified xsi:type="dcterms:W3CDTF">2022-11-27T02:22:23Z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9EFC67E26C904D319358931A5F848BB5</vt:lpwstr>
  </property>
</Properties>
</file>