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p>
    <w:p>
      <w:pPr>
        <w:jc w:val="center"/>
        <w:rPr>
          <w:rFonts w:hint="eastAsia" w:ascii="方正小标宋简体" w:eastAsia="方正小标宋简体"/>
          <w:sz w:val="44"/>
          <w:szCs w:val="44"/>
        </w:rPr>
      </w:pPr>
      <w:r>
        <w:rPr>
          <w:rFonts w:hint="eastAsia" w:ascii="方正小标宋简体" w:eastAsia="方正小标宋简体"/>
          <w:sz w:val="44"/>
          <w:szCs w:val="44"/>
        </w:rPr>
        <w:t>相关资料台账更新、上传周期</w:t>
      </w:r>
      <w:r>
        <w:rPr>
          <w:rFonts w:hint="eastAsia" w:ascii="方正小标宋简体" w:eastAsia="方正小标宋简体"/>
          <w:sz w:val="44"/>
          <w:szCs w:val="44"/>
          <w:lang w:val="en-US" w:eastAsia="zh-CN"/>
        </w:rPr>
        <w:t>责任</w:t>
      </w:r>
      <w:bookmarkStart w:id="0" w:name="_GoBack"/>
      <w:bookmarkEnd w:id="0"/>
      <w:r>
        <w:rPr>
          <w:rFonts w:hint="eastAsia" w:ascii="方正小标宋简体" w:eastAsia="方正小标宋简体"/>
          <w:sz w:val="44"/>
          <w:szCs w:val="44"/>
        </w:rPr>
        <w:t>清单</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718"/>
        <w:gridCol w:w="5616"/>
        <w:gridCol w:w="3180"/>
        <w:gridCol w:w="229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38" w:type="dxa"/>
            <w:vMerge w:val="restart"/>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专业要素</w:t>
            </w:r>
          </w:p>
        </w:tc>
        <w:tc>
          <w:tcPr>
            <w:tcW w:w="718" w:type="dxa"/>
            <w:vMerge w:val="restart"/>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5616" w:type="dxa"/>
            <w:vMerge w:val="restart"/>
            <w:shd w:val="clear" w:color="auto" w:fill="auto"/>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资料名称</w:t>
            </w:r>
          </w:p>
        </w:tc>
        <w:tc>
          <w:tcPr>
            <w:tcW w:w="5475" w:type="dxa"/>
            <w:gridSpan w:val="2"/>
            <w:shd w:val="clear" w:color="auto" w:fill="auto"/>
            <w:vAlign w:val="center"/>
          </w:tcPr>
          <w:p>
            <w:pPr>
              <w:spacing w:line="520" w:lineRule="exact"/>
              <w:jc w:val="center"/>
              <w:rPr>
                <w:rFonts w:ascii="黑体" w:hAnsi="黑体" w:eastAsia="黑体" w:cs="黑体"/>
                <w:sz w:val="28"/>
                <w:szCs w:val="28"/>
              </w:rPr>
            </w:pPr>
            <w:r>
              <w:rPr>
                <w:rFonts w:hint="eastAsia" w:ascii="黑体" w:hAnsi="黑体" w:eastAsia="黑体" w:cs="黑体"/>
                <w:sz w:val="28"/>
                <w:szCs w:val="28"/>
              </w:rPr>
              <w:t>更新周期（及时、日、周、月、季、年）</w:t>
            </w:r>
          </w:p>
        </w:tc>
        <w:tc>
          <w:tcPr>
            <w:tcW w:w="2265" w:type="dxa"/>
            <w:shd w:val="clear" w:color="auto" w:fill="auto"/>
            <w:vAlign w:val="center"/>
          </w:tcPr>
          <w:p>
            <w:pPr>
              <w:spacing w:line="520" w:lineRule="exact"/>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38" w:type="dxa"/>
            <w:vMerge w:val="continue"/>
            <w:vAlign w:val="center"/>
          </w:tcPr>
          <w:p>
            <w:pPr>
              <w:spacing w:line="560" w:lineRule="exact"/>
              <w:jc w:val="center"/>
              <w:rPr>
                <w:rFonts w:hint="eastAsia" w:ascii="黑体" w:hAnsi="黑体" w:eastAsia="黑体" w:cs="黑体"/>
                <w:sz w:val="28"/>
                <w:szCs w:val="28"/>
              </w:rPr>
            </w:pPr>
          </w:p>
        </w:tc>
        <w:tc>
          <w:tcPr>
            <w:tcW w:w="718" w:type="dxa"/>
            <w:vMerge w:val="continue"/>
            <w:vAlign w:val="center"/>
          </w:tcPr>
          <w:p>
            <w:pPr>
              <w:spacing w:line="560" w:lineRule="exact"/>
              <w:jc w:val="center"/>
              <w:rPr>
                <w:rFonts w:hint="eastAsia" w:ascii="黑体" w:hAnsi="黑体" w:eastAsia="黑体" w:cs="黑体"/>
                <w:sz w:val="28"/>
                <w:szCs w:val="28"/>
              </w:rPr>
            </w:pPr>
          </w:p>
        </w:tc>
        <w:tc>
          <w:tcPr>
            <w:tcW w:w="5616" w:type="dxa"/>
            <w:vMerge w:val="continue"/>
            <w:shd w:val="clear" w:color="auto" w:fill="auto"/>
            <w:vAlign w:val="center"/>
          </w:tcPr>
          <w:p>
            <w:pPr>
              <w:spacing w:line="560" w:lineRule="exact"/>
              <w:jc w:val="center"/>
              <w:rPr>
                <w:rFonts w:hint="eastAsia" w:ascii="黑体" w:hAnsi="黑体" w:eastAsia="黑体" w:cs="黑体"/>
                <w:sz w:val="28"/>
                <w:szCs w:val="28"/>
              </w:rPr>
            </w:pPr>
          </w:p>
        </w:tc>
        <w:tc>
          <w:tcPr>
            <w:tcW w:w="3180" w:type="dxa"/>
            <w:shd w:val="clear" w:color="auto" w:fill="auto"/>
            <w:vAlign w:val="center"/>
          </w:tcPr>
          <w:p>
            <w:pPr>
              <w:spacing w:line="520" w:lineRule="exact"/>
              <w:jc w:val="center"/>
              <w:rPr>
                <w:rFonts w:hint="eastAsia" w:ascii="黑体" w:hAnsi="黑体" w:eastAsia="黑体" w:cs="黑体"/>
                <w:sz w:val="28"/>
                <w:szCs w:val="28"/>
              </w:rPr>
            </w:pPr>
            <w:r>
              <w:rPr>
                <w:rFonts w:hint="eastAsia" w:ascii="黑体" w:hAnsi="黑体" w:eastAsia="黑体" w:cs="黑体"/>
                <w:sz w:val="28"/>
                <w:szCs w:val="28"/>
              </w:rPr>
              <w:t>电子、纸质资料</w:t>
            </w:r>
          </w:p>
        </w:tc>
        <w:tc>
          <w:tcPr>
            <w:tcW w:w="2295" w:type="dxa"/>
            <w:shd w:val="clear" w:color="auto" w:fill="auto"/>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上传智能管控平台</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8" w:type="dxa"/>
            <w:vMerge w:val="restart"/>
            <w:vAlign w:val="center"/>
          </w:tcPr>
          <w:p>
            <w:pPr>
              <w:jc w:val="center"/>
              <w:rPr>
                <w:rFonts w:hint="eastAsia" w:ascii="仿宋_GB2312" w:eastAsia="仿宋_GB2312"/>
                <w:sz w:val="28"/>
                <w:szCs w:val="28"/>
              </w:rPr>
            </w:pPr>
            <w:r>
              <w:rPr>
                <w:rFonts w:hint="eastAsia" w:ascii="黑体" w:hAnsi="黑体" w:eastAsia="黑体"/>
                <w:sz w:val="28"/>
                <w:szCs w:val="28"/>
              </w:rPr>
              <w:t>一、理念目标和矿长安全承诺</w:t>
            </w: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宣传解读安全生产理念资料。</w:t>
            </w:r>
          </w:p>
        </w:tc>
        <w:tc>
          <w:tcPr>
            <w:tcW w:w="3180" w:type="dxa"/>
            <w:vMerge w:val="restart"/>
            <w:shd w:val="clear" w:color="auto" w:fill="auto"/>
            <w:vAlign w:val="center"/>
          </w:tcPr>
          <w:p>
            <w:pPr>
              <w:jc w:val="center"/>
              <w:rPr>
                <w:rFonts w:hint="eastAsia" w:ascii="仿宋_GB2312" w:eastAsia="仿宋_GB2312"/>
                <w:sz w:val="28"/>
                <w:szCs w:val="28"/>
              </w:rPr>
            </w:pPr>
            <w:r>
              <w:rPr>
                <w:rFonts w:hint="eastAsia" w:ascii="仿宋_GB2312" w:eastAsia="仿宋_GB2312"/>
                <w:sz w:val="28"/>
                <w:szCs w:val="28"/>
              </w:rPr>
              <w:t>月度宣传抽查</w:t>
            </w:r>
          </w:p>
          <w:p>
            <w:pPr>
              <w:jc w:val="center"/>
              <w:rPr>
                <w:rFonts w:hint="eastAsia" w:ascii="仿宋_GB2312" w:eastAsia="仿宋_GB2312"/>
                <w:sz w:val="28"/>
                <w:szCs w:val="28"/>
              </w:rPr>
            </w:pPr>
            <w:r>
              <w:rPr>
                <w:rFonts w:hint="eastAsia" w:ascii="仿宋_GB2312" w:eastAsia="仿宋_GB2312"/>
                <w:sz w:val="28"/>
                <w:szCs w:val="28"/>
              </w:rPr>
              <w:t>季度资料汇总</w:t>
            </w:r>
          </w:p>
        </w:tc>
        <w:tc>
          <w:tcPr>
            <w:tcW w:w="2295" w:type="dxa"/>
            <w:shd w:val="clear" w:color="auto" w:fill="auto"/>
            <w:vAlign w:val="center"/>
          </w:tcPr>
          <w:p>
            <w:pPr>
              <w:jc w:val="center"/>
              <w:rPr>
                <w:rFonts w:hint="eastAsia" w:ascii="仿宋_GB2312" w:eastAsia="仿宋_GB2312"/>
                <w:sz w:val="28"/>
                <w:szCs w:val="28"/>
              </w:rPr>
            </w:pP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党群工作部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38" w:type="dxa"/>
            <w:vMerge w:val="continue"/>
          </w:tcPr>
          <w:p>
            <w:pPr>
              <w:jc w:val="center"/>
              <w:rPr>
                <w:rFonts w:hint="eastAsia" w:ascii="黑体" w:hAnsi="黑体" w:eastAsia="黑体"/>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2</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抽查领导干部、管理技术人员和职工理解、认同并践行安全生产理念情况资料。</w:t>
            </w:r>
          </w:p>
        </w:tc>
        <w:tc>
          <w:tcPr>
            <w:tcW w:w="3180" w:type="dxa"/>
            <w:vMerge w:val="continue"/>
            <w:shd w:val="clear" w:color="auto" w:fill="auto"/>
            <w:vAlign w:val="center"/>
          </w:tcPr>
          <w:p>
            <w:pPr>
              <w:jc w:val="center"/>
              <w:rPr>
                <w:rFonts w:hint="eastAsia" w:ascii="仿宋_GB2312" w:eastAsia="仿宋_GB2312"/>
                <w:sz w:val="28"/>
                <w:szCs w:val="28"/>
              </w:rPr>
            </w:pPr>
          </w:p>
        </w:tc>
        <w:tc>
          <w:tcPr>
            <w:tcW w:w="2295" w:type="dxa"/>
            <w:shd w:val="clear" w:color="auto" w:fill="auto"/>
            <w:vAlign w:val="center"/>
          </w:tcPr>
          <w:p>
            <w:pPr>
              <w:jc w:val="center"/>
              <w:rPr>
                <w:rFonts w:hint="eastAsia"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党群工作部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3</w:t>
            </w:r>
          </w:p>
        </w:tc>
        <w:tc>
          <w:tcPr>
            <w:tcW w:w="5616" w:type="dxa"/>
            <w:shd w:val="clear" w:color="auto" w:fill="auto"/>
            <w:vAlign w:val="center"/>
          </w:tcPr>
          <w:p>
            <w:pPr>
              <w:rPr>
                <w:rFonts w:hint="eastAsia" w:ascii="仿宋_GB2312" w:eastAsia="仿宋_GB2312"/>
                <w:sz w:val="28"/>
                <w:szCs w:val="28"/>
              </w:rPr>
            </w:pPr>
            <w:r>
              <w:rPr>
                <w:rFonts w:hint="eastAsia" w:ascii="仿宋_GB2312" w:eastAsia="仿宋_GB2312"/>
                <w:sz w:val="28"/>
                <w:szCs w:val="28"/>
              </w:rPr>
              <w:t>安全生产理念修订。</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年度修订</w:t>
            </w:r>
          </w:p>
        </w:tc>
        <w:tc>
          <w:tcPr>
            <w:tcW w:w="2295" w:type="dxa"/>
            <w:shd w:val="clear" w:color="auto" w:fill="auto"/>
            <w:vAlign w:val="center"/>
          </w:tcPr>
          <w:p>
            <w:pPr>
              <w:spacing w:line="360" w:lineRule="exact"/>
              <w:jc w:val="left"/>
              <w:rPr>
                <w:rFonts w:hint="eastAsia"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4</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制定年度安全目标考核方案。</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每年，期间若发生安全生产目标调整要及时更新。</w:t>
            </w:r>
          </w:p>
        </w:tc>
        <w:tc>
          <w:tcPr>
            <w:tcW w:w="2295" w:type="dxa"/>
            <w:shd w:val="clear" w:color="auto" w:fill="auto"/>
            <w:vAlign w:val="center"/>
          </w:tcPr>
          <w:p>
            <w:pPr>
              <w:spacing w:line="400" w:lineRule="exact"/>
              <w:jc w:val="left"/>
              <w:rPr>
                <w:rFonts w:hint="eastAsia"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生产技术部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经营管理部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5</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安全生产目标完成情况分析报告。</w:t>
            </w:r>
          </w:p>
        </w:tc>
        <w:tc>
          <w:tcPr>
            <w:tcW w:w="3180" w:type="dxa"/>
            <w:shd w:val="clear" w:color="auto" w:fill="auto"/>
            <w:vAlign w:val="center"/>
          </w:tcPr>
          <w:p>
            <w:pPr>
              <w:jc w:val="center"/>
              <w:rPr>
                <w:rFonts w:hint="eastAsia" w:ascii="仿宋_GB2312" w:eastAsia="仿宋_GB2312"/>
                <w:sz w:val="28"/>
                <w:szCs w:val="28"/>
              </w:rPr>
            </w:pPr>
            <w:r>
              <w:rPr>
                <w:rFonts w:hint="eastAsia" w:ascii="仿宋_GB2312" w:eastAsia="仿宋_GB2312"/>
                <w:sz w:val="28"/>
                <w:szCs w:val="28"/>
              </w:rPr>
              <w:t>每季度</w:t>
            </w:r>
          </w:p>
        </w:tc>
        <w:tc>
          <w:tcPr>
            <w:tcW w:w="2295" w:type="dxa"/>
            <w:shd w:val="clear" w:color="auto" w:fill="auto"/>
            <w:vAlign w:val="center"/>
          </w:tcPr>
          <w:p>
            <w:pPr>
              <w:jc w:val="left"/>
              <w:rPr>
                <w:rFonts w:hint="eastAsia"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6</w:t>
            </w:r>
          </w:p>
        </w:tc>
        <w:tc>
          <w:tcPr>
            <w:tcW w:w="5616" w:type="dxa"/>
            <w:shd w:val="clear" w:color="auto" w:fill="auto"/>
            <w:vAlign w:val="center"/>
          </w:tcPr>
          <w:p>
            <w:pPr>
              <w:rPr>
                <w:rFonts w:hint="eastAsia" w:ascii="仿宋_GB2312" w:eastAsia="仿宋_GB2312"/>
                <w:sz w:val="28"/>
                <w:szCs w:val="28"/>
              </w:rPr>
            </w:pPr>
            <w:r>
              <w:rPr>
                <w:rFonts w:hint="eastAsia" w:ascii="仿宋_GB2312" w:eastAsia="仿宋_GB2312"/>
                <w:sz w:val="28"/>
                <w:szCs w:val="28"/>
              </w:rPr>
              <w:t>矿长安全承诺书签署公示资料。</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每年年初，若承诺人变更要及时重新签署公示</w:t>
            </w:r>
          </w:p>
        </w:tc>
        <w:tc>
          <w:tcPr>
            <w:tcW w:w="2295" w:type="dxa"/>
            <w:shd w:val="clear" w:color="auto" w:fill="auto"/>
            <w:vAlign w:val="center"/>
          </w:tcPr>
          <w:p>
            <w:pPr>
              <w:spacing w:line="360" w:lineRule="exact"/>
              <w:jc w:val="left"/>
              <w:rPr>
                <w:rFonts w:hint="eastAsia"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7</w:t>
            </w:r>
          </w:p>
        </w:tc>
        <w:tc>
          <w:tcPr>
            <w:tcW w:w="5616" w:type="dxa"/>
            <w:shd w:val="clear" w:color="auto" w:fill="auto"/>
            <w:vAlign w:val="center"/>
          </w:tcPr>
          <w:p>
            <w:pPr>
              <w:rPr>
                <w:rFonts w:hint="eastAsia" w:ascii="仿宋_GB2312" w:eastAsia="仿宋_GB2312"/>
                <w:sz w:val="28"/>
                <w:szCs w:val="28"/>
              </w:rPr>
            </w:pPr>
            <w:r>
              <w:rPr>
                <w:rFonts w:hint="eastAsia" w:ascii="仿宋_GB2312" w:eastAsia="仿宋_GB2312"/>
                <w:sz w:val="28"/>
                <w:szCs w:val="28"/>
              </w:rPr>
              <w:t>日常践行安全承诺的考核资料。</w:t>
            </w:r>
          </w:p>
        </w:tc>
        <w:tc>
          <w:tcPr>
            <w:tcW w:w="3180" w:type="dxa"/>
            <w:shd w:val="clear" w:color="auto" w:fill="auto"/>
            <w:vAlign w:val="center"/>
          </w:tcPr>
          <w:p>
            <w:pPr>
              <w:jc w:val="center"/>
              <w:rPr>
                <w:rFonts w:hint="eastAsia" w:ascii="仿宋_GB2312" w:eastAsia="仿宋_GB2312"/>
                <w:sz w:val="28"/>
                <w:szCs w:val="28"/>
              </w:rPr>
            </w:pPr>
            <w:r>
              <w:rPr>
                <w:rFonts w:hint="eastAsia" w:ascii="仿宋_GB2312" w:eastAsia="仿宋_GB2312"/>
                <w:sz w:val="28"/>
                <w:szCs w:val="28"/>
              </w:rPr>
              <w:t>季度</w:t>
            </w:r>
          </w:p>
        </w:tc>
        <w:tc>
          <w:tcPr>
            <w:tcW w:w="2295" w:type="dxa"/>
            <w:shd w:val="clear" w:color="auto" w:fill="auto"/>
            <w:vAlign w:val="center"/>
          </w:tcPr>
          <w:p>
            <w:pPr>
              <w:jc w:val="center"/>
              <w:rPr>
                <w:rFonts w:hint="eastAsia" w:ascii="仿宋_GB2312" w:eastAsia="仿宋_GB2312"/>
                <w:color w:val="FF0000"/>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综合办公室</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党群工作部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8</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矿长年度述职内容和工作报告。</w:t>
            </w:r>
          </w:p>
          <w:p>
            <w:pPr>
              <w:spacing w:line="360" w:lineRule="exact"/>
              <w:jc w:val="left"/>
              <w:rPr>
                <w:rFonts w:hint="eastAsia" w:ascii="仿宋_GB2312" w:eastAsia="仿宋_GB2312"/>
                <w:sz w:val="28"/>
                <w:szCs w:val="28"/>
              </w:rPr>
            </w:pPr>
            <w:r>
              <w:rPr>
                <w:rFonts w:hint="eastAsia" w:ascii="仿宋_GB2312" w:eastAsia="仿宋_GB2312"/>
                <w:sz w:val="28"/>
                <w:szCs w:val="28"/>
              </w:rPr>
              <w:t>职工代表评议矿长安全承诺相关资料。</w:t>
            </w:r>
          </w:p>
        </w:tc>
        <w:tc>
          <w:tcPr>
            <w:tcW w:w="3180" w:type="dxa"/>
            <w:shd w:val="clear" w:color="auto" w:fill="auto"/>
            <w:vAlign w:val="center"/>
          </w:tcPr>
          <w:p>
            <w:pPr>
              <w:jc w:val="center"/>
              <w:rPr>
                <w:rFonts w:hint="eastAsia" w:ascii="仿宋_GB2312" w:eastAsia="仿宋_GB2312"/>
                <w:sz w:val="28"/>
                <w:szCs w:val="28"/>
              </w:rPr>
            </w:pPr>
            <w:r>
              <w:rPr>
                <w:rFonts w:hint="eastAsia" w:ascii="仿宋_GB2312" w:eastAsia="仿宋_GB2312"/>
                <w:sz w:val="28"/>
                <w:szCs w:val="28"/>
              </w:rPr>
              <w:t>每年</w:t>
            </w:r>
          </w:p>
        </w:tc>
        <w:tc>
          <w:tcPr>
            <w:tcW w:w="2295" w:type="dxa"/>
            <w:shd w:val="clear" w:color="auto" w:fill="auto"/>
            <w:vAlign w:val="center"/>
          </w:tcPr>
          <w:p>
            <w:pPr>
              <w:jc w:val="center"/>
              <w:rPr>
                <w:rFonts w:hint="eastAsia"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综合办公室</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党群工作部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38" w:type="dxa"/>
            <w:vMerge w:val="restart"/>
            <w:vAlign w:val="center"/>
          </w:tcPr>
          <w:p>
            <w:pPr>
              <w:jc w:val="center"/>
              <w:rPr>
                <w:rFonts w:hint="eastAsia" w:ascii="黑体" w:hAnsi="黑体" w:eastAsia="黑体"/>
                <w:sz w:val="28"/>
                <w:szCs w:val="28"/>
              </w:rPr>
            </w:pPr>
            <w:r>
              <w:rPr>
                <w:rFonts w:hint="eastAsia" w:ascii="黑体" w:hAnsi="黑体" w:eastAsia="黑体"/>
                <w:sz w:val="28"/>
                <w:szCs w:val="28"/>
              </w:rPr>
              <w:t>二、</w:t>
            </w:r>
          </w:p>
          <w:p>
            <w:pPr>
              <w:jc w:val="center"/>
              <w:rPr>
                <w:rFonts w:hint="eastAsia" w:ascii="仿宋_GB2312" w:eastAsia="仿宋_GB2312"/>
                <w:sz w:val="28"/>
                <w:szCs w:val="28"/>
              </w:rPr>
            </w:pPr>
            <w:r>
              <w:rPr>
                <w:rFonts w:hint="eastAsia" w:ascii="黑体" w:hAnsi="黑体" w:eastAsia="黑体"/>
                <w:sz w:val="28"/>
                <w:szCs w:val="28"/>
              </w:rPr>
              <w:t>组织机构</w:t>
            </w: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安全办公会议机制方面的制度和文件</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年度</w:t>
            </w:r>
          </w:p>
        </w:tc>
        <w:tc>
          <w:tcPr>
            <w:tcW w:w="2295" w:type="dxa"/>
            <w:shd w:val="clear" w:color="auto" w:fill="auto"/>
          </w:tcPr>
          <w:p>
            <w:pPr>
              <w:jc w:val="center"/>
              <w:rPr>
                <w:rFonts w:ascii="仿宋_GB2312" w:hAnsi="仿宋_GB2312" w:eastAsia="仿宋_GB2312" w:cs="仿宋_GB2312"/>
                <w:sz w:val="32"/>
                <w:szCs w:val="32"/>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2</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安全办公会会议记录和会议纪要</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及时记录，月度归集</w:t>
            </w:r>
          </w:p>
        </w:tc>
        <w:tc>
          <w:tcPr>
            <w:tcW w:w="2295" w:type="dxa"/>
            <w:shd w:val="clear" w:color="auto" w:fill="auto"/>
          </w:tcPr>
          <w:p>
            <w:pPr>
              <w:jc w:val="center"/>
              <w:rPr>
                <w:rFonts w:ascii="仿宋_GB2312" w:hAnsi="仿宋_GB2312" w:eastAsia="仿宋_GB2312" w:cs="仿宋_GB2312"/>
                <w:sz w:val="32"/>
                <w:szCs w:val="32"/>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3</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部门分工职责文件、考核细则</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年度</w:t>
            </w:r>
          </w:p>
        </w:tc>
        <w:tc>
          <w:tcPr>
            <w:tcW w:w="2295" w:type="dxa"/>
            <w:shd w:val="clear" w:color="auto" w:fill="auto"/>
          </w:tcPr>
          <w:p>
            <w:pPr>
              <w:jc w:val="center"/>
              <w:rPr>
                <w:rFonts w:ascii="仿宋_GB2312" w:hAnsi="仿宋_GB2312" w:eastAsia="仿宋_GB2312" w:cs="仿宋_GB2312"/>
                <w:sz w:val="32"/>
                <w:szCs w:val="32"/>
              </w:rPr>
            </w:pP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党群工作部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4</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部门履行职责考核相关资料和相关记录</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及时记录，月度归集</w:t>
            </w:r>
          </w:p>
        </w:tc>
        <w:tc>
          <w:tcPr>
            <w:tcW w:w="2295" w:type="dxa"/>
            <w:shd w:val="clear" w:color="auto" w:fill="auto"/>
          </w:tcPr>
          <w:p>
            <w:pPr>
              <w:jc w:val="center"/>
              <w:rPr>
                <w:rFonts w:ascii="仿宋_GB2312" w:hAnsi="仿宋_GB2312" w:eastAsia="仿宋_GB2312" w:cs="仿宋_GB2312"/>
                <w:sz w:val="32"/>
                <w:szCs w:val="32"/>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党群工作部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38" w:type="dxa"/>
            <w:vMerge w:val="restart"/>
            <w:vAlign w:val="center"/>
          </w:tcPr>
          <w:p>
            <w:pPr>
              <w:jc w:val="center"/>
              <w:rPr>
                <w:rFonts w:hint="eastAsia" w:ascii="黑体" w:hAnsi="黑体" w:eastAsia="黑体"/>
                <w:sz w:val="28"/>
                <w:szCs w:val="28"/>
              </w:rPr>
            </w:pPr>
            <w:r>
              <w:rPr>
                <w:rFonts w:hint="eastAsia" w:ascii="黑体" w:hAnsi="黑体" w:eastAsia="黑体"/>
                <w:sz w:val="28"/>
                <w:szCs w:val="28"/>
              </w:rPr>
              <w:t>三、</w:t>
            </w:r>
          </w:p>
          <w:p>
            <w:pPr>
              <w:jc w:val="center"/>
              <w:rPr>
                <w:rFonts w:hint="eastAsia" w:ascii="仿宋_GB2312" w:eastAsia="仿宋_GB2312"/>
                <w:sz w:val="28"/>
                <w:szCs w:val="28"/>
              </w:rPr>
            </w:pPr>
            <w:r>
              <w:rPr>
                <w:rFonts w:hint="eastAsia" w:ascii="黑体" w:hAnsi="黑体" w:eastAsia="黑体"/>
                <w:sz w:val="28"/>
                <w:szCs w:val="28"/>
              </w:rPr>
              <w:t>安全生产责任制及安全管理制度</w:t>
            </w: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安全生产责任制印发正式文件</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每年，1月底完成</w:t>
            </w:r>
          </w:p>
        </w:tc>
        <w:tc>
          <w:tcPr>
            <w:tcW w:w="2295" w:type="dxa"/>
            <w:shd w:val="clear" w:color="auto" w:fill="auto"/>
          </w:tcPr>
          <w:p>
            <w:pPr>
              <w:jc w:val="center"/>
              <w:rPr>
                <w:rFonts w:ascii="仿宋_GB2312" w:hAnsi="仿宋_GB2312" w:eastAsia="仿宋_GB2312" w:cs="仿宋_GB2312"/>
                <w:sz w:val="32"/>
                <w:szCs w:val="32"/>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2</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修订安全生产责任制</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及时，机构、人员职责发生变化时及时修订</w:t>
            </w:r>
          </w:p>
        </w:tc>
        <w:tc>
          <w:tcPr>
            <w:tcW w:w="2295" w:type="dxa"/>
            <w:shd w:val="clear" w:color="auto" w:fill="auto"/>
          </w:tcPr>
          <w:p>
            <w:pPr>
              <w:jc w:val="center"/>
              <w:rPr>
                <w:rFonts w:ascii="仿宋_GB2312" w:hAnsi="仿宋_GB2312" w:eastAsia="仿宋_GB2312" w:cs="仿宋_GB2312"/>
                <w:sz w:val="32"/>
                <w:szCs w:val="32"/>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3</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岗位安全生产责任制公示牌板</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及时，固定岗位制作牌板</w:t>
            </w:r>
          </w:p>
        </w:tc>
        <w:tc>
          <w:tcPr>
            <w:tcW w:w="2295" w:type="dxa"/>
            <w:shd w:val="clear" w:color="auto" w:fill="auto"/>
          </w:tcPr>
          <w:p>
            <w:pPr>
              <w:jc w:val="center"/>
              <w:rPr>
                <w:rFonts w:ascii="仿宋_GB2312" w:hAnsi="仿宋_GB2312" w:eastAsia="仿宋_GB2312" w:cs="仿宋_GB2312"/>
                <w:sz w:val="32"/>
                <w:szCs w:val="32"/>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4</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安全生产责任制考核方案</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根据矿考核文件确定</w:t>
            </w:r>
          </w:p>
        </w:tc>
        <w:tc>
          <w:tcPr>
            <w:tcW w:w="2295" w:type="dxa"/>
            <w:shd w:val="clear" w:color="auto" w:fill="auto"/>
          </w:tcPr>
          <w:p>
            <w:pPr>
              <w:jc w:val="center"/>
              <w:rPr>
                <w:rFonts w:ascii="仿宋_GB2312" w:hAnsi="仿宋_GB2312" w:eastAsia="仿宋_GB2312" w:cs="仿宋_GB2312"/>
                <w:sz w:val="32"/>
                <w:szCs w:val="32"/>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各单位上报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5</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安全生产责任制考核支撑材料</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考核结束后10天内完成归档</w:t>
            </w:r>
          </w:p>
        </w:tc>
        <w:tc>
          <w:tcPr>
            <w:tcW w:w="2295" w:type="dxa"/>
            <w:shd w:val="clear" w:color="auto" w:fill="auto"/>
          </w:tcPr>
          <w:p>
            <w:pPr>
              <w:jc w:val="center"/>
              <w:rPr>
                <w:rFonts w:ascii="仿宋_GB2312" w:hAnsi="仿宋_GB2312" w:eastAsia="仿宋_GB2312" w:cs="仿宋_GB2312"/>
                <w:sz w:val="32"/>
                <w:szCs w:val="32"/>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6</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安全生产管理制度汇编</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每年修订一次，个别条款因法规变化需修订的以下发补充规定的方式进行修订。</w:t>
            </w:r>
          </w:p>
        </w:tc>
        <w:tc>
          <w:tcPr>
            <w:tcW w:w="2295" w:type="dxa"/>
            <w:shd w:val="clear" w:color="auto" w:fill="auto"/>
          </w:tcPr>
          <w:p>
            <w:pPr>
              <w:jc w:val="center"/>
              <w:rPr>
                <w:rFonts w:ascii="仿宋_GB2312" w:hAnsi="仿宋_GB2312" w:eastAsia="仿宋_GB2312" w:cs="仿宋_GB2312"/>
                <w:sz w:val="32"/>
                <w:szCs w:val="32"/>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7</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年度安全生产责任制培训计划文件</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w:t>
            </w:r>
          </w:p>
        </w:tc>
        <w:tc>
          <w:tcPr>
            <w:tcW w:w="2295" w:type="dxa"/>
            <w:shd w:val="clear" w:color="auto" w:fill="auto"/>
          </w:tcPr>
          <w:p>
            <w:pPr>
              <w:jc w:val="center"/>
              <w:rPr>
                <w:rFonts w:ascii="仿宋_GB2312" w:hAnsi="仿宋_GB2312" w:eastAsia="仿宋_GB2312" w:cs="仿宋_GB2312"/>
                <w:sz w:val="32"/>
                <w:szCs w:val="32"/>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人力资源部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（培训办）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8</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各项安全管理制度执行分析材料</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每季度</w:t>
            </w:r>
          </w:p>
        </w:tc>
        <w:tc>
          <w:tcPr>
            <w:tcW w:w="2295" w:type="dxa"/>
            <w:shd w:val="clear" w:color="auto" w:fill="auto"/>
          </w:tcPr>
          <w:p>
            <w:pPr>
              <w:jc w:val="center"/>
              <w:rPr>
                <w:rFonts w:ascii="仿宋_GB2312" w:hAnsi="仿宋_GB2312" w:eastAsia="仿宋_GB2312" w:cs="仿宋_GB2312"/>
                <w:sz w:val="32"/>
                <w:szCs w:val="32"/>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9</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违反制度的处罚措施和责任追究落实情况</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95" w:type="dxa"/>
            <w:shd w:val="clear" w:color="auto" w:fill="auto"/>
          </w:tcPr>
          <w:p>
            <w:pPr>
              <w:jc w:val="center"/>
              <w:rPr>
                <w:rFonts w:ascii="仿宋_GB2312" w:hAnsi="仿宋_GB2312" w:eastAsia="仿宋_GB2312" w:cs="仿宋_GB2312"/>
                <w:sz w:val="32"/>
                <w:szCs w:val="32"/>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各职能部室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8" w:type="dxa"/>
            <w:vMerge w:val="restart"/>
            <w:vAlign w:val="center"/>
          </w:tcPr>
          <w:p>
            <w:pPr>
              <w:jc w:val="center"/>
              <w:rPr>
                <w:rFonts w:hint="eastAsia" w:ascii="黑体" w:hAnsi="黑体" w:eastAsia="黑体"/>
                <w:sz w:val="28"/>
                <w:szCs w:val="28"/>
              </w:rPr>
            </w:pPr>
            <w:r>
              <w:rPr>
                <w:rFonts w:hint="eastAsia" w:ascii="黑体" w:hAnsi="黑体" w:eastAsia="黑体"/>
                <w:sz w:val="28"/>
                <w:szCs w:val="28"/>
              </w:rPr>
              <w:t>四、</w:t>
            </w:r>
          </w:p>
          <w:p>
            <w:pPr>
              <w:jc w:val="center"/>
              <w:rPr>
                <w:rFonts w:hint="eastAsia" w:ascii="黑体" w:hAnsi="黑体" w:eastAsia="黑体"/>
                <w:sz w:val="28"/>
                <w:szCs w:val="28"/>
              </w:rPr>
            </w:pPr>
            <w:r>
              <w:rPr>
                <w:rFonts w:hint="eastAsia" w:ascii="黑体" w:hAnsi="黑体" w:eastAsia="黑体"/>
                <w:sz w:val="28"/>
                <w:szCs w:val="28"/>
              </w:rPr>
              <w:t>从业人员素质</w:t>
            </w: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人员基本信息台账（花名册）</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每月</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人力资源部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（培训办）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2</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培训管理制度文件</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每年，根据政策变化（一个月内）和工作需要及时修订</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每年，修订后及时上传</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人力资源部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（培训办）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3</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年度培训计划、</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人力资源部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（培训办）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4</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培训教师库</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每季</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每季</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人力资源部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（培训办）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5</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培训班一期一档</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培训班结束后半个月内整理归档</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每月</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人力资源部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（培训办）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6</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个人培训档案（一人一档）</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每季</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每季</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人力资源部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（培训办）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7</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班前会和交接班制度、班组安全生产标准化和文明生产制度、学习制度、民主管理班务公开制度、安全绩效考核制度等文件</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党群工作部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经营管理部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8</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班队长管理信息台账</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月度</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每月</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党群工作部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人力资源部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（培训办）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9</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班组现场作业各项记录</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每天</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每季</w:t>
            </w: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10</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班组民主活动记录</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每次活动及时记录，每季度整理归档一次</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每季</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党群工作部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经营管理部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11</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不安全行为管理制度文件</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w:t>
            </w: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12</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不安全行为年度分析报告</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每年1月份出报告</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w:t>
            </w: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13</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不安全行为台账</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每月整理归集一次</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每月</w:t>
            </w: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14</w:t>
            </w:r>
          </w:p>
        </w:tc>
        <w:tc>
          <w:tcPr>
            <w:tcW w:w="5616" w:type="dxa"/>
            <w:shd w:val="clear" w:color="auto" w:fill="auto"/>
            <w:vAlign w:val="center"/>
          </w:tcPr>
          <w:p>
            <w:pPr>
              <w:spacing w:line="360" w:lineRule="exact"/>
              <w:jc w:val="left"/>
              <w:rPr>
                <w:rFonts w:ascii="仿宋_GB2312" w:eastAsia="仿宋_GB2312"/>
                <w:sz w:val="24"/>
              </w:rPr>
            </w:pPr>
            <w:r>
              <w:rPr>
                <w:rFonts w:hint="eastAsia" w:ascii="仿宋_GB2312" w:eastAsia="仿宋_GB2312"/>
                <w:sz w:val="28"/>
                <w:szCs w:val="28"/>
              </w:rPr>
              <w:t>不安全行为帮教、再上岗评价意见等资料</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每月整理归集一次</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每月</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838" w:type="dxa"/>
            <w:vMerge w:val="restart"/>
            <w:vAlign w:val="center"/>
          </w:tcPr>
          <w:p>
            <w:pPr>
              <w:jc w:val="center"/>
              <w:rPr>
                <w:rFonts w:hint="eastAsia" w:ascii="黑体" w:hAnsi="黑体" w:eastAsia="黑体"/>
                <w:sz w:val="28"/>
                <w:szCs w:val="28"/>
              </w:rPr>
            </w:pPr>
            <w:r>
              <w:rPr>
                <w:rFonts w:hint="eastAsia" w:ascii="黑体" w:hAnsi="黑体" w:eastAsia="黑体"/>
                <w:sz w:val="28"/>
                <w:szCs w:val="28"/>
              </w:rPr>
              <w:t>五、</w:t>
            </w:r>
          </w:p>
          <w:p>
            <w:pPr>
              <w:jc w:val="center"/>
              <w:rPr>
                <w:rFonts w:hint="eastAsia" w:ascii="黑体" w:hAnsi="黑体" w:eastAsia="黑体"/>
                <w:sz w:val="28"/>
                <w:szCs w:val="28"/>
              </w:rPr>
            </w:pPr>
            <w:r>
              <w:rPr>
                <w:rFonts w:hint="eastAsia" w:ascii="黑体" w:hAnsi="黑体" w:eastAsia="黑体"/>
                <w:sz w:val="28"/>
                <w:szCs w:val="28"/>
              </w:rPr>
              <w:t>安全风险分级管控</w:t>
            </w: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r>
              <w:rPr>
                <w:rFonts w:hint="eastAsia" w:ascii="黑体" w:hAnsi="黑体" w:eastAsia="黑体"/>
                <w:sz w:val="28"/>
                <w:szCs w:val="28"/>
              </w:rPr>
              <w:t>五、</w:t>
            </w:r>
          </w:p>
          <w:p>
            <w:pPr>
              <w:jc w:val="center"/>
              <w:rPr>
                <w:rFonts w:hint="eastAsia" w:ascii="黑体" w:hAnsi="黑体" w:eastAsia="黑体"/>
                <w:sz w:val="28"/>
                <w:szCs w:val="28"/>
              </w:rPr>
            </w:pPr>
            <w:r>
              <w:rPr>
                <w:rFonts w:hint="eastAsia" w:ascii="黑体" w:hAnsi="黑体" w:eastAsia="黑体"/>
                <w:sz w:val="28"/>
                <w:szCs w:val="28"/>
              </w:rPr>
              <w:t>安全风险分级管控</w:t>
            </w: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安全风险分级管控工作责任体系文件</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当年元月底</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2</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安全风险分级管控工作制度</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当年元月底</w:t>
            </w: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3</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年度安全风险辨识评估报告</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报告年度制定</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当年元月15日</w:t>
            </w: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4</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年度重大安全风险管控方案</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方案季度更新</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季度</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5</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煤矿年度重大安全风险管控清单</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清单及时更新</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及时</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6</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煤矿月度重大安全风险管控清单</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月底</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7</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专项安全风险辨识评估报告</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及时</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辨识后3天内</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8</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月度重大安全风险管控分析报告</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月底</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9</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专业要素重大安全风险管控分析报告</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每周</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月底</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10</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年度重大安全风险管控措施落实情况和管控效果总结分析报告</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12月底</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11</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专项风险险辨识评估报告培训</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报告后一周内</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培训后一周内</w:t>
            </w: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安全监察部上报</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各单位培训情况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12</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年度安全风险辨识评估报告培训</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报告后一月内</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培训后一周内</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安全监察部上报</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人力资源部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（培训办）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838" w:type="dxa"/>
            <w:vMerge w:val="restart"/>
            <w:vAlign w:val="center"/>
          </w:tcPr>
          <w:p>
            <w:pPr>
              <w:jc w:val="center"/>
              <w:rPr>
                <w:rFonts w:hint="eastAsia" w:ascii="黑体" w:hAnsi="黑体" w:eastAsia="黑体"/>
                <w:sz w:val="28"/>
                <w:szCs w:val="28"/>
              </w:rPr>
            </w:pPr>
            <w:r>
              <w:rPr>
                <w:rFonts w:hint="eastAsia" w:ascii="黑体" w:hAnsi="黑体" w:eastAsia="黑体"/>
                <w:sz w:val="28"/>
                <w:szCs w:val="28"/>
              </w:rPr>
              <w:t>六、</w:t>
            </w:r>
          </w:p>
          <w:p>
            <w:pPr>
              <w:jc w:val="center"/>
              <w:rPr>
                <w:rFonts w:hint="eastAsia" w:ascii="仿宋_GB2312" w:eastAsia="仿宋_GB2312"/>
                <w:sz w:val="28"/>
                <w:szCs w:val="28"/>
              </w:rPr>
            </w:pPr>
            <w:r>
              <w:rPr>
                <w:rFonts w:hint="eastAsia" w:ascii="黑体" w:hAnsi="黑体" w:eastAsia="黑体"/>
                <w:sz w:val="28"/>
                <w:szCs w:val="28"/>
              </w:rPr>
              <w:t>事故隐患排查治理</w:t>
            </w: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事故隐患排查治理工作责任体系文件</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每年1月3</w:t>
            </w:r>
            <w:r>
              <w:rPr>
                <w:rFonts w:ascii="仿宋_GB2312" w:eastAsia="仿宋_GB2312"/>
                <w:sz w:val="28"/>
                <w:szCs w:val="28"/>
              </w:rPr>
              <w:t>1日前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2</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《煤矿重大安全风险管控方案》措施落实情况检查和事故隐患排查治理相关制度</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每年1月3</w:t>
            </w:r>
            <w:r>
              <w:rPr>
                <w:rFonts w:ascii="仿宋_GB2312" w:eastAsia="仿宋_GB2312"/>
                <w:sz w:val="28"/>
                <w:szCs w:val="28"/>
              </w:rPr>
              <w:t>1日前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3</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事故隐患进行分级制度</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每年1月3</w:t>
            </w:r>
            <w:r>
              <w:rPr>
                <w:rFonts w:ascii="仿宋_GB2312" w:eastAsia="仿宋_GB2312"/>
                <w:sz w:val="28"/>
                <w:szCs w:val="28"/>
              </w:rPr>
              <w:t>1日前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4</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矿长月度隐患排查制度和排查资料</w:t>
            </w:r>
          </w:p>
        </w:tc>
        <w:tc>
          <w:tcPr>
            <w:tcW w:w="3180" w:type="dxa"/>
            <w:vMerge w:val="restart"/>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制度年度制定，排查资料每月上传</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下月</w:t>
            </w:r>
            <w:r>
              <w:rPr>
                <w:rFonts w:ascii="仿宋_GB2312" w:eastAsia="仿宋_GB2312"/>
                <w:sz w:val="28"/>
                <w:szCs w:val="28"/>
              </w:rPr>
              <w:t>10日前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5</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分管负责人半月隐患排查制度和排查资料</w:t>
            </w:r>
          </w:p>
        </w:tc>
        <w:tc>
          <w:tcPr>
            <w:tcW w:w="3180" w:type="dxa"/>
            <w:vMerge w:val="continue"/>
            <w:shd w:val="clear" w:color="auto" w:fill="auto"/>
            <w:vAlign w:val="center"/>
          </w:tcPr>
          <w:p>
            <w:pPr>
              <w:spacing w:line="360" w:lineRule="exact"/>
              <w:jc w:val="center"/>
              <w:rPr>
                <w:rFonts w:ascii="仿宋_GB2312" w:eastAsia="仿宋_GB2312"/>
                <w:sz w:val="28"/>
                <w:szCs w:val="28"/>
              </w:rPr>
            </w:pP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下月</w:t>
            </w:r>
            <w:r>
              <w:rPr>
                <w:rFonts w:ascii="仿宋_GB2312" w:eastAsia="仿宋_GB2312"/>
                <w:sz w:val="28"/>
                <w:szCs w:val="28"/>
              </w:rPr>
              <w:t>10日前</w:t>
            </w: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安全监察部上报</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各单位提供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6</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矿领导带班记录资料</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每天整理、月度汇总</w:t>
            </w:r>
          </w:p>
        </w:tc>
        <w:tc>
          <w:tcPr>
            <w:tcW w:w="2295" w:type="dxa"/>
            <w:shd w:val="clear" w:color="auto" w:fill="auto"/>
            <w:vAlign w:val="center"/>
          </w:tcPr>
          <w:p>
            <w:pPr>
              <w:spacing w:line="360" w:lineRule="exact"/>
              <w:jc w:val="center"/>
              <w:rPr>
                <w:rFonts w:ascii="仿宋_GB2312" w:eastAsia="仿宋_GB2312"/>
                <w:sz w:val="28"/>
                <w:szCs w:val="28"/>
              </w:rPr>
            </w:pPr>
            <w:r>
              <w:rPr>
                <w:rFonts w:ascii="仿宋_GB2312" w:eastAsia="仿宋_GB2312"/>
                <w:sz w:val="28"/>
                <w:szCs w:val="28"/>
              </w:rPr>
              <w:t>下月10</w:t>
            </w:r>
            <w:r>
              <w:rPr>
                <w:rFonts w:hint="eastAsia" w:ascii="仿宋_GB2312" w:eastAsia="仿宋_GB2312"/>
                <w:sz w:val="28"/>
                <w:szCs w:val="28"/>
              </w:rPr>
              <w:t>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7</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管理、技术和安检人员每天巡查记录资料</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每天整理、月度汇总</w:t>
            </w:r>
          </w:p>
        </w:tc>
        <w:tc>
          <w:tcPr>
            <w:tcW w:w="2295" w:type="dxa"/>
            <w:shd w:val="clear" w:color="auto" w:fill="auto"/>
            <w:vAlign w:val="center"/>
          </w:tcPr>
          <w:p>
            <w:pPr>
              <w:spacing w:line="360" w:lineRule="exact"/>
              <w:jc w:val="center"/>
              <w:rPr>
                <w:rFonts w:ascii="仿宋_GB2312" w:eastAsia="仿宋_GB2312"/>
                <w:sz w:val="28"/>
                <w:szCs w:val="28"/>
              </w:rPr>
            </w:pPr>
            <w:r>
              <w:rPr>
                <w:rFonts w:ascii="仿宋_GB2312" w:eastAsia="仿宋_GB2312"/>
                <w:sz w:val="28"/>
                <w:szCs w:val="28"/>
              </w:rPr>
              <w:t>下月10</w:t>
            </w:r>
            <w:r>
              <w:rPr>
                <w:rFonts w:hint="eastAsia" w:ascii="仿宋_GB2312" w:eastAsia="仿宋_GB2312"/>
                <w:sz w:val="28"/>
                <w:szCs w:val="28"/>
              </w:rPr>
              <w:t>日前</w:t>
            </w: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安全监察部上报</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各单位提供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8</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岗位作业人员随时排查事故隐患记录资料</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每天整理、月度汇总</w:t>
            </w:r>
          </w:p>
        </w:tc>
        <w:tc>
          <w:tcPr>
            <w:tcW w:w="2295" w:type="dxa"/>
            <w:shd w:val="clear" w:color="auto" w:fill="auto"/>
            <w:vAlign w:val="center"/>
          </w:tcPr>
          <w:p>
            <w:pPr>
              <w:spacing w:line="360" w:lineRule="exact"/>
              <w:jc w:val="center"/>
              <w:rPr>
                <w:rFonts w:ascii="仿宋_GB2312" w:eastAsia="仿宋_GB2312"/>
                <w:sz w:val="28"/>
                <w:szCs w:val="28"/>
              </w:rPr>
            </w:pPr>
            <w:r>
              <w:rPr>
                <w:rFonts w:ascii="仿宋_GB2312" w:eastAsia="仿宋_GB2312"/>
                <w:sz w:val="28"/>
                <w:szCs w:val="28"/>
              </w:rPr>
              <w:t>下月10</w:t>
            </w:r>
            <w:r>
              <w:rPr>
                <w:rFonts w:hint="eastAsia" w:ascii="仿宋_GB2312" w:eastAsia="仿宋_GB2312"/>
                <w:sz w:val="28"/>
                <w:szCs w:val="28"/>
              </w:rPr>
              <w:t>日前</w:t>
            </w: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安全监察部上报</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各单位提供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9</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事故隐患排查台账</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每天登记、月度汇总</w:t>
            </w:r>
          </w:p>
        </w:tc>
        <w:tc>
          <w:tcPr>
            <w:tcW w:w="2295" w:type="dxa"/>
            <w:shd w:val="clear" w:color="auto" w:fill="auto"/>
            <w:vAlign w:val="center"/>
          </w:tcPr>
          <w:p>
            <w:pPr>
              <w:spacing w:line="360" w:lineRule="exact"/>
              <w:jc w:val="center"/>
              <w:rPr>
                <w:rFonts w:ascii="仿宋_GB2312" w:eastAsia="仿宋_GB2312"/>
                <w:sz w:val="28"/>
                <w:szCs w:val="28"/>
              </w:rPr>
            </w:pPr>
            <w:r>
              <w:rPr>
                <w:rFonts w:ascii="仿宋_GB2312" w:eastAsia="仿宋_GB2312"/>
                <w:sz w:val="28"/>
                <w:szCs w:val="28"/>
              </w:rPr>
              <w:t>下月10</w:t>
            </w:r>
            <w:r>
              <w:rPr>
                <w:rFonts w:hint="eastAsia" w:ascii="仿宋_GB2312" w:eastAsia="仿宋_GB2312"/>
                <w:sz w:val="28"/>
                <w:szCs w:val="28"/>
              </w:rPr>
              <w:t>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10</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重大事故隐患报告，档案资料</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及时上报、登记、</w:t>
            </w:r>
          </w:p>
          <w:p>
            <w:pPr>
              <w:spacing w:line="360" w:lineRule="exact"/>
              <w:jc w:val="center"/>
              <w:rPr>
                <w:rFonts w:ascii="仿宋_GB2312" w:eastAsia="仿宋_GB2312"/>
                <w:sz w:val="28"/>
                <w:szCs w:val="28"/>
              </w:rPr>
            </w:pPr>
            <w:r>
              <w:rPr>
                <w:rFonts w:hint="eastAsia" w:ascii="仿宋_GB2312" w:eastAsia="仿宋_GB2312"/>
                <w:sz w:val="28"/>
                <w:szCs w:val="28"/>
              </w:rPr>
              <w:t>月度汇总</w:t>
            </w:r>
          </w:p>
        </w:tc>
        <w:tc>
          <w:tcPr>
            <w:tcW w:w="2295" w:type="dxa"/>
            <w:shd w:val="clear" w:color="auto" w:fill="auto"/>
            <w:vAlign w:val="center"/>
          </w:tcPr>
          <w:p>
            <w:pPr>
              <w:spacing w:line="360" w:lineRule="exact"/>
              <w:jc w:val="center"/>
              <w:rPr>
                <w:rFonts w:ascii="仿宋_GB2312" w:eastAsia="仿宋_GB2312"/>
                <w:sz w:val="28"/>
                <w:szCs w:val="28"/>
              </w:rPr>
            </w:pPr>
            <w:r>
              <w:rPr>
                <w:rFonts w:ascii="仿宋_GB2312" w:eastAsia="仿宋_GB2312"/>
                <w:sz w:val="28"/>
                <w:szCs w:val="28"/>
              </w:rPr>
              <w:t>下月10</w:t>
            </w:r>
            <w:r>
              <w:rPr>
                <w:rFonts w:hint="eastAsia" w:ascii="仿宋_GB2312" w:eastAsia="仿宋_GB2312"/>
                <w:sz w:val="28"/>
                <w:szCs w:val="28"/>
              </w:rPr>
              <w:t>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11</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重大事故隐患专项治理方案、上报资料；</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及时上报，月度汇总</w:t>
            </w:r>
          </w:p>
        </w:tc>
        <w:tc>
          <w:tcPr>
            <w:tcW w:w="2295" w:type="dxa"/>
            <w:shd w:val="clear" w:color="auto" w:fill="auto"/>
            <w:vAlign w:val="center"/>
          </w:tcPr>
          <w:p>
            <w:pPr>
              <w:spacing w:line="360" w:lineRule="exact"/>
              <w:jc w:val="center"/>
              <w:rPr>
                <w:rFonts w:ascii="仿宋_GB2312" w:eastAsia="仿宋_GB2312"/>
                <w:sz w:val="28"/>
                <w:szCs w:val="28"/>
              </w:rPr>
            </w:pPr>
            <w:r>
              <w:rPr>
                <w:rFonts w:ascii="仿宋_GB2312" w:eastAsia="仿宋_GB2312"/>
                <w:sz w:val="28"/>
                <w:szCs w:val="28"/>
              </w:rPr>
              <w:t>下月10</w:t>
            </w:r>
            <w:r>
              <w:rPr>
                <w:rFonts w:hint="eastAsia" w:ascii="仿宋_GB2312" w:eastAsia="仿宋_GB2312"/>
                <w:sz w:val="28"/>
                <w:szCs w:val="28"/>
              </w:rPr>
              <w:t>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安全监察部上报</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各单位提供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12</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事故隐患治理督办、验收、销号，报告、公布、举报等制度和记录资料</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ascii="仿宋_GB2312" w:eastAsia="仿宋_GB2312"/>
                <w:sz w:val="28"/>
                <w:szCs w:val="28"/>
              </w:rPr>
            </w:pPr>
            <w:r>
              <w:rPr>
                <w:rFonts w:ascii="仿宋_GB2312" w:eastAsia="仿宋_GB2312"/>
                <w:sz w:val="28"/>
                <w:szCs w:val="28"/>
              </w:rPr>
              <w:t>下月10</w:t>
            </w:r>
            <w:r>
              <w:rPr>
                <w:rFonts w:hint="eastAsia" w:ascii="仿宋_GB2312" w:eastAsia="仿宋_GB2312"/>
                <w:sz w:val="28"/>
                <w:szCs w:val="28"/>
              </w:rPr>
              <w:t>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13</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矿长月度隐患排查会议资料</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ascii="仿宋_GB2312" w:eastAsia="仿宋_GB2312"/>
                <w:sz w:val="28"/>
                <w:szCs w:val="28"/>
              </w:rPr>
            </w:pPr>
            <w:r>
              <w:rPr>
                <w:rFonts w:ascii="仿宋_GB2312" w:eastAsia="仿宋_GB2312"/>
                <w:sz w:val="28"/>
                <w:szCs w:val="28"/>
              </w:rPr>
              <w:t>下月10</w:t>
            </w:r>
            <w:r>
              <w:rPr>
                <w:rFonts w:hint="eastAsia" w:ascii="仿宋_GB2312" w:eastAsia="仿宋_GB2312"/>
                <w:sz w:val="28"/>
                <w:szCs w:val="28"/>
              </w:rPr>
              <w:t>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14</w:t>
            </w:r>
          </w:p>
        </w:tc>
        <w:tc>
          <w:tcPr>
            <w:tcW w:w="5616" w:type="dxa"/>
            <w:shd w:val="clear" w:color="auto" w:fill="auto"/>
            <w:vAlign w:val="center"/>
          </w:tcPr>
          <w:p>
            <w:pPr>
              <w:spacing w:line="360" w:lineRule="exact"/>
              <w:jc w:val="left"/>
              <w:rPr>
                <w:rFonts w:ascii="仿宋_GB2312" w:eastAsia="仿宋_GB2312"/>
                <w:sz w:val="28"/>
                <w:szCs w:val="28"/>
              </w:rPr>
            </w:pPr>
            <w:r>
              <w:rPr>
                <w:rFonts w:ascii="仿宋_GB2312" w:eastAsia="仿宋_GB2312"/>
                <w:sz w:val="28"/>
                <w:szCs w:val="28"/>
              </w:rPr>
              <w:t>矿井年度隐患排查培训内容和记录等</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每年培训整理</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1月3</w:t>
            </w:r>
            <w:r>
              <w:rPr>
                <w:rFonts w:ascii="仿宋_GB2312" w:eastAsia="仿宋_GB2312"/>
                <w:sz w:val="28"/>
                <w:szCs w:val="28"/>
              </w:rPr>
              <w:t>1日前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安全监察部上报</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人力资源部</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（培训办）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15</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矿井事故隐患排查治理工作绩效月度考核</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ascii="仿宋_GB2312" w:eastAsia="仿宋_GB2312"/>
                <w:sz w:val="28"/>
                <w:szCs w:val="28"/>
              </w:rPr>
            </w:pPr>
            <w:r>
              <w:rPr>
                <w:rFonts w:ascii="仿宋_GB2312" w:eastAsia="仿宋_GB2312"/>
                <w:sz w:val="28"/>
                <w:szCs w:val="28"/>
              </w:rPr>
              <w:t>下月10</w:t>
            </w:r>
            <w:r>
              <w:rPr>
                <w:rFonts w:hint="eastAsia" w:ascii="仿宋_GB2312" w:eastAsia="仿宋_GB2312"/>
                <w:sz w:val="28"/>
                <w:szCs w:val="28"/>
              </w:rPr>
              <w:t>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838" w:type="dxa"/>
            <w:vMerge w:val="restart"/>
            <w:vAlign w:val="center"/>
          </w:tcPr>
          <w:p>
            <w:pPr>
              <w:jc w:val="center"/>
              <w:rPr>
                <w:rFonts w:hint="eastAsia" w:ascii="黑体" w:hAnsi="黑体" w:eastAsia="黑体"/>
                <w:sz w:val="28"/>
                <w:szCs w:val="28"/>
              </w:rPr>
            </w:pPr>
            <w:r>
              <w:rPr>
                <w:rFonts w:hint="eastAsia" w:ascii="黑体" w:hAnsi="黑体" w:eastAsia="黑体"/>
                <w:sz w:val="28"/>
                <w:szCs w:val="28"/>
              </w:rPr>
              <w:t>七、</w:t>
            </w:r>
          </w:p>
          <w:p>
            <w:pPr>
              <w:jc w:val="center"/>
              <w:rPr>
                <w:rFonts w:hint="eastAsia" w:ascii="仿宋_GB2312" w:eastAsia="仿宋_GB2312"/>
                <w:sz w:val="28"/>
                <w:szCs w:val="28"/>
              </w:rPr>
            </w:pPr>
            <w:r>
              <w:rPr>
                <w:rFonts w:hint="eastAsia" w:ascii="黑体" w:hAnsi="黑体" w:eastAsia="黑体"/>
                <w:sz w:val="28"/>
                <w:szCs w:val="28"/>
              </w:rPr>
              <w:t>调度管理</w:t>
            </w: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调度9项管理制度</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w:t>
            </w:r>
          </w:p>
        </w:tc>
        <w:tc>
          <w:tcPr>
            <w:tcW w:w="2295" w:type="dxa"/>
            <w:shd w:val="clear" w:color="auto" w:fill="auto"/>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2</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事故报告程序图（表）</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及时</w:t>
            </w:r>
          </w:p>
        </w:tc>
        <w:tc>
          <w:tcPr>
            <w:tcW w:w="2295" w:type="dxa"/>
            <w:shd w:val="clear" w:color="auto" w:fill="auto"/>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3</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矿领导值带班安排与统计表</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4</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生产计划表、完成报表</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调度指挥中心上报，生产技术部配合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5</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重点工程进度图（表）</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6</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11类图纸</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季度</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各职能部室配合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7</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季节性“三防”文件及相关工作开展材料</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按公司相关季节性“三防”文件规定执行</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实时</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8</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调度会、兑现会及相关会议记录</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每日</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9</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调度值班、交接班、产销存统计台账、安全信息台账、生产调度日报</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每日</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10</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各类安全生产影响汇报、统计记录</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实时</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实时</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11</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危险作业项目</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提前24小时上报公司</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实时</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12</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调度指令接收、上报记录</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实时</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实时</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color w:val="FF0000"/>
                <w:sz w:val="28"/>
                <w:szCs w:val="28"/>
              </w:rPr>
            </w:pPr>
            <w:r>
              <w:rPr>
                <w:rFonts w:hint="eastAsia" w:ascii="仿宋_GB2312" w:eastAsia="仿宋_GB2312"/>
                <w:sz w:val="28"/>
                <w:szCs w:val="28"/>
              </w:rPr>
              <w:t>13</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采、掘工作面信息</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实时</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实时</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8" w:type="dxa"/>
            <w:vMerge w:val="restart"/>
            <w:vAlign w:val="center"/>
          </w:tcPr>
          <w:p>
            <w:pPr>
              <w:jc w:val="center"/>
              <w:rPr>
                <w:rFonts w:hint="eastAsia" w:ascii="黑体" w:hAnsi="黑体" w:eastAsia="黑体"/>
                <w:sz w:val="28"/>
                <w:szCs w:val="28"/>
              </w:rPr>
            </w:pPr>
            <w:r>
              <w:rPr>
                <w:rFonts w:hint="eastAsia" w:ascii="黑体" w:hAnsi="黑体" w:eastAsia="黑体"/>
                <w:sz w:val="28"/>
                <w:szCs w:val="28"/>
              </w:rPr>
              <w:t>八、</w:t>
            </w:r>
          </w:p>
          <w:p>
            <w:pPr>
              <w:jc w:val="center"/>
              <w:rPr>
                <w:rFonts w:hint="eastAsia" w:ascii="仿宋_GB2312" w:eastAsia="仿宋_GB2312"/>
                <w:sz w:val="28"/>
                <w:szCs w:val="28"/>
              </w:rPr>
            </w:pPr>
            <w:r>
              <w:rPr>
                <w:rFonts w:hint="eastAsia" w:ascii="黑体" w:hAnsi="黑体" w:eastAsia="黑体"/>
                <w:sz w:val="28"/>
                <w:szCs w:val="28"/>
              </w:rPr>
              <w:t>应急管理</w:t>
            </w: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应急管理10项制度</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2</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救援物资、装备台账，维护保养和检查记录</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供应部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3</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内部和外部应急响应通讯录</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人员变动及时更新</w:t>
            </w:r>
          </w:p>
        </w:tc>
        <w:tc>
          <w:tcPr>
            <w:tcW w:w="2295" w:type="dxa"/>
            <w:shd w:val="clear" w:color="auto" w:fill="auto"/>
            <w:vAlign w:val="center"/>
          </w:tcPr>
          <w:p>
            <w:pPr>
              <w:spacing w:line="360" w:lineRule="exact"/>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4</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专家库</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5</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采掘工程平面图、通风系统图、井上下对照图、避灾路线图</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每季度</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职能部室配合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6</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应急救援预案</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根据要求修订，每季度复审</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每季上传复审意见</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7</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灾害预防与处理计划</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每年制定、每季度复审</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每季上传复审意见</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8</w:t>
            </w:r>
          </w:p>
        </w:tc>
        <w:tc>
          <w:tcPr>
            <w:tcW w:w="5616" w:type="dxa"/>
            <w:shd w:val="clear" w:color="auto" w:fill="auto"/>
            <w:vAlign w:val="center"/>
          </w:tcPr>
          <w:p>
            <w:pPr>
              <w:spacing w:line="360" w:lineRule="exact"/>
              <w:jc w:val="left"/>
              <w:rPr>
                <w:rFonts w:hint="eastAsia" w:ascii="仿宋_GB2312" w:eastAsia="仿宋_GB2312"/>
                <w:sz w:val="28"/>
                <w:szCs w:val="28"/>
              </w:rPr>
            </w:pPr>
            <w:r>
              <w:rPr>
                <w:rFonts w:hint="eastAsia" w:ascii="仿宋_GB2312" w:eastAsia="仿宋_GB2312"/>
                <w:sz w:val="28"/>
                <w:szCs w:val="28"/>
              </w:rPr>
              <w:t>应急演练计划</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每年（如有变动及时更新）</w:t>
            </w:r>
          </w:p>
        </w:tc>
        <w:tc>
          <w:tcPr>
            <w:tcW w:w="2295"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每年（如有变动及时更新）</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8" w:type="dxa"/>
            <w:vMerge w:val="continue"/>
          </w:tcPr>
          <w:p>
            <w:pPr>
              <w:jc w:val="center"/>
              <w:rPr>
                <w:rFonts w:hint="eastAsia" w:ascii="仿宋_GB2312" w:eastAsia="仿宋_GB2312"/>
                <w:sz w:val="28"/>
                <w:szCs w:val="28"/>
              </w:rPr>
            </w:pPr>
          </w:p>
        </w:tc>
        <w:tc>
          <w:tcPr>
            <w:tcW w:w="718" w:type="dxa"/>
            <w:vAlign w:val="center"/>
          </w:tcPr>
          <w:p>
            <w:pPr>
              <w:jc w:val="center"/>
              <w:rPr>
                <w:rFonts w:hint="eastAsia" w:ascii="仿宋_GB2312" w:eastAsia="仿宋_GB2312"/>
                <w:sz w:val="28"/>
                <w:szCs w:val="28"/>
              </w:rPr>
            </w:pPr>
            <w:r>
              <w:rPr>
                <w:rFonts w:hint="eastAsia" w:ascii="仿宋_GB2312" w:eastAsia="仿宋_GB2312"/>
                <w:sz w:val="28"/>
                <w:szCs w:val="28"/>
              </w:rPr>
              <w:t>9</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应急演练方案、评估报告、总结等</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演练结束及时归档</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6" w:hRule="exact"/>
        </w:trPr>
        <w:tc>
          <w:tcPr>
            <w:tcW w:w="838" w:type="dxa"/>
            <w:vMerge w:val="restart"/>
            <w:vAlign w:val="center"/>
          </w:tcPr>
          <w:p>
            <w:pPr>
              <w:jc w:val="center"/>
              <w:rPr>
                <w:rFonts w:hint="eastAsia" w:ascii="黑体" w:hAnsi="黑体" w:eastAsia="黑体"/>
                <w:sz w:val="28"/>
                <w:szCs w:val="28"/>
              </w:rPr>
            </w:pPr>
          </w:p>
          <w:p>
            <w:pPr>
              <w:jc w:val="center"/>
              <w:rPr>
                <w:rFonts w:hint="eastAsia" w:ascii="黑体" w:hAnsi="黑体" w:eastAsia="黑体"/>
                <w:sz w:val="28"/>
                <w:szCs w:val="28"/>
              </w:rPr>
            </w:pPr>
            <w:r>
              <w:rPr>
                <w:rFonts w:hint="eastAsia" w:ascii="黑体" w:hAnsi="黑体" w:eastAsia="黑体"/>
                <w:sz w:val="28"/>
                <w:szCs w:val="28"/>
              </w:rPr>
              <w:t>九、</w:t>
            </w:r>
          </w:p>
          <w:p>
            <w:pPr>
              <w:jc w:val="center"/>
              <w:rPr>
                <w:rFonts w:hint="eastAsia" w:ascii="仿宋_GB2312" w:eastAsia="仿宋_GB2312"/>
                <w:sz w:val="28"/>
                <w:szCs w:val="28"/>
              </w:rPr>
            </w:pPr>
            <w:r>
              <w:rPr>
                <w:rFonts w:hint="eastAsia" w:ascii="黑体" w:hAnsi="黑体" w:eastAsia="黑体"/>
                <w:sz w:val="28"/>
                <w:szCs w:val="28"/>
              </w:rPr>
              <w:t>职业病危害防治</w:t>
            </w:r>
          </w:p>
        </w:tc>
        <w:tc>
          <w:tcPr>
            <w:tcW w:w="718" w:type="dxa"/>
            <w:vAlign w:val="center"/>
          </w:tcPr>
          <w:p>
            <w:pPr>
              <w:spacing w:line="360" w:lineRule="exact"/>
              <w:jc w:val="center"/>
              <w:rPr>
                <w:rFonts w:hint="eastAsia" w:ascii="仿宋_GB2312" w:eastAsia="仿宋_GB2312"/>
                <w:color w:val="FF0000"/>
                <w:sz w:val="28"/>
                <w:szCs w:val="28"/>
              </w:rPr>
            </w:pPr>
            <w:r>
              <w:rPr>
                <w:rFonts w:hint="eastAsia" w:ascii="仿宋_GB2312" w:eastAsia="仿宋_GB2312"/>
                <w:sz w:val="28"/>
                <w:szCs w:val="28"/>
              </w:rPr>
              <w:t>1</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职业病危害防治责任制度、职业病危害警示与告知制度、职业病危防护设施管理制度、职业病危个体防护用品管理制度、职业病危日常监测及检测评价管理制度、建设项目职业病危三同时制度、劳动者职业健康监护及其档案管理制度、职业病诊断、鉴定及报告制度、职业病危害防治经费保障及使用管理制度、职业病危害事故应急管理制度、职业病危害项目申报制度</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每年制定</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838" w:type="dxa"/>
            <w:vMerge w:val="continue"/>
          </w:tcPr>
          <w:p>
            <w:pPr>
              <w:jc w:val="center"/>
              <w:rPr>
                <w:rFonts w:hint="eastAsia" w:ascii="黑体" w:hAnsi="黑体" w:eastAsia="黑体"/>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2</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职业病危害防治专项经费提取使用材料</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838" w:type="dxa"/>
            <w:vMerge w:val="continue"/>
          </w:tcPr>
          <w:p>
            <w:pPr>
              <w:jc w:val="center"/>
              <w:rPr>
                <w:rFonts w:hint="eastAsia" w:ascii="黑体" w:hAnsi="黑体" w:eastAsia="黑体"/>
                <w:sz w:val="28"/>
                <w:szCs w:val="28"/>
              </w:rPr>
            </w:pPr>
          </w:p>
        </w:tc>
        <w:tc>
          <w:tcPr>
            <w:tcW w:w="718" w:type="dxa"/>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3</w:t>
            </w:r>
          </w:p>
        </w:tc>
        <w:tc>
          <w:tcPr>
            <w:tcW w:w="5616" w:type="dxa"/>
            <w:shd w:val="clear" w:color="auto" w:fill="auto"/>
            <w:vAlign w:val="center"/>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职业病危害防治规划、年度计划</w:t>
            </w:r>
          </w:p>
        </w:tc>
        <w:tc>
          <w:tcPr>
            <w:tcW w:w="3180" w:type="dxa"/>
            <w:shd w:val="clear" w:color="auto" w:fill="auto"/>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每年</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838" w:type="dxa"/>
            <w:vMerge w:val="continue"/>
          </w:tcPr>
          <w:p>
            <w:pPr>
              <w:jc w:val="center"/>
              <w:rPr>
                <w:rFonts w:hint="eastAsia" w:ascii="黑体" w:hAnsi="黑体" w:eastAsia="黑体"/>
                <w:sz w:val="28"/>
                <w:szCs w:val="28"/>
              </w:rPr>
            </w:pPr>
          </w:p>
        </w:tc>
        <w:tc>
          <w:tcPr>
            <w:tcW w:w="718" w:type="dxa"/>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4</w:t>
            </w:r>
          </w:p>
        </w:tc>
        <w:tc>
          <w:tcPr>
            <w:tcW w:w="5616" w:type="dxa"/>
            <w:shd w:val="clear" w:color="auto" w:fill="auto"/>
            <w:vAlign w:val="center"/>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职业病危害因素检测报告，及整改措施落实材料</w:t>
            </w:r>
          </w:p>
        </w:tc>
        <w:tc>
          <w:tcPr>
            <w:tcW w:w="3180" w:type="dxa"/>
            <w:shd w:val="clear" w:color="auto" w:fill="auto"/>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每年</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38" w:type="dxa"/>
            <w:vMerge w:val="continue"/>
          </w:tcPr>
          <w:p>
            <w:pPr>
              <w:jc w:val="center"/>
              <w:rPr>
                <w:rFonts w:hint="eastAsia" w:ascii="黑体" w:hAnsi="黑体" w:eastAsia="黑体"/>
                <w:sz w:val="28"/>
                <w:szCs w:val="28"/>
              </w:rPr>
            </w:pPr>
          </w:p>
        </w:tc>
        <w:tc>
          <w:tcPr>
            <w:tcW w:w="718" w:type="dxa"/>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5</w:t>
            </w:r>
          </w:p>
        </w:tc>
        <w:tc>
          <w:tcPr>
            <w:tcW w:w="5616" w:type="dxa"/>
            <w:shd w:val="clear" w:color="auto" w:fill="auto"/>
            <w:vAlign w:val="center"/>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职业病危害现状评价，及整改措施落实材料</w:t>
            </w:r>
          </w:p>
        </w:tc>
        <w:tc>
          <w:tcPr>
            <w:tcW w:w="3180" w:type="dxa"/>
            <w:shd w:val="clear" w:color="auto" w:fill="auto"/>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每三年</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838" w:type="dxa"/>
            <w:vMerge w:val="continue"/>
          </w:tcPr>
          <w:p>
            <w:pPr>
              <w:jc w:val="center"/>
              <w:rPr>
                <w:rFonts w:hint="eastAsia" w:ascii="黑体" w:hAnsi="黑体" w:eastAsia="黑体"/>
                <w:sz w:val="28"/>
                <w:szCs w:val="28"/>
              </w:rPr>
            </w:pPr>
          </w:p>
        </w:tc>
        <w:tc>
          <w:tcPr>
            <w:tcW w:w="718" w:type="dxa"/>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6</w:t>
            </w:r>
          </w:p>
        </w:tc>
        <w:tc>
          <w:tcPr>
            <w:tcW w:w="5616" w:type="dxa"/>
            <w:shd w:val="clear" w:color="auto" w:fill="auto"/>
            <w:vAlign w:val="center"/>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个体防护用品发放记录，销毁记录</w:t>
            </w:r>
          </w:p>
        </w:tc>
        <w:tc>
          <w:tcPr>
            <w:tcW w:w="3180" w:type="dxa"/>
            <w:shd w:val="clear" w:color="auto" w:fill="auto"/>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每次</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838" w:type="dxa"/>
            <w:vMerge w:val="continue"/>
          </w:tcPr>
          <w:p>
            <w:pPr>
              <w:jc w:val="center"/>
              <w:rPr>
                <w:rFonts w:hint="eastAsia" w:ascii="黑体" w:hAnsi="黑体" w:eastAsia="黑体"/>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7</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粉尘浓度测定记录</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838" w:type="dxa"/>
            <w:vMerge w:val="continue"/>
          </w:tcPr>
          <w:p>
            <w:pPr>
              <w:jc w:val="center"/>
              <w:rPr>
                <w:rFonts w:hint="eastAsia" w:ascii="黑体" w:hAnsi="黑体" w:eastAsia="黑体"/>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8</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噪声监测仪器效验报告</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每年效验一次</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机电部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838" w:type="dxa"/>
            <w:vMerge w:val="continue"/>
          </w:tcPr>
          <w:p>
            <w:pPr>
              <w:jc w:val="center"/>
              <w:rPr>
                <w:rFonts w:hint="eastAsia" w:ascii="黑体" w:hAnsi="黑体" w:eastAsia="黑体"/>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9</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噪声检测数据</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半年测定一次</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测定后及时上传</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安全监察部</w:t>
            </w:r>
          </w:p>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各单位配合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838" w:type="dxa"/>
            <w:vMerge w:val="continue"/>
          </w:tcPr>
          <w:p>
            <w:pPr>
              <w:jc w:val="center"/>
              <w:rPr>
                <w:rFonts w:hint="eastAsia" w:ascii="黑体" w:hAnsi="黑体" w:eastAsia="黑体"/>
                <w:sz w:val="28"/>
                <w:szCs w:val="28"/>
              </w:rPr>
            </w:pPr>
          </w:p>
        </w:tc>
        <w:tc>
          <w:tcPr>
            <w:tcW w:w="71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10</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职业健康检查评价报告</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及时</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838" w:type="dxa"/>
            <w:vMerge w:val="continue"/>
          </w:tcPr>
          <w:p>
            <w:pPr>
              <w:jc w:val="center"/>
              <w:rPr>
                <w:rFonts w:hint="eastAsia" w:ascii="黑体" w:hAnsi="黑体" w:eastAsia="黑体"/>
                <w:sz w:val="28"/>
                <w:szCs w:val="28"/>
              </w:rPr>
            </w:pPr>
          </w:p>
        </w:tc>
        <w:tc>
          <w:tcPr>
            <w:tcW w:w="71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11</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个人职业健康监护档案</w:t>
            </w:r>
          </w:p>
        </w:tc>
        <w:tc>
          <w:tcPr>
            <w:tcW w:w="3180" w:type="dxa"/>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每季度</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838" w:type="dxa"/>
            <w:vMerge w:val="continue"/>
          </w:tcPr>
          <w:p>
            <w:pPr>
              <w:jc w:val="center"/>
              <w:rPr>
                <w:rFonts w:hint="eastAsia" w:ascii="黑体" w:hAnsi="黑体" w:eastAsia="黑体"/>
                <w:sz w:val="28"/>
                <w:szCs w:val="28"/>
              </w:rPr>
            </w:pPr>
          </w:p>
        </w:tc>
        <w:tc>
          <w:tcPr>
            <w:tcW w:w="71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12</w:t>
            </w:r>
          </w:p>
        </w:tc>
        <w:tc>
          <w:tcPr>
            <w:tcW w:w="5616" w:type="dxa"/>
            <w:shd w:val="clear" w:color="auto" w:fill="auto"/>
            <w:vAlign w:val="center"/>
          </w:tcPr>
          <w:p>
            <w:pPr>
              <w:spacing w:line="360" w:lineRule="exact"/>
              <w:jc w:val="left"/>
              <w:rPr>
                <w:rFonts w:ascii="仿宋_GB2312" w:eastAsia="仿宋_GB2312"/>
                <w:sz w:val="28"/>
                <w:szCs w:val="28"/>
              </w:rPr>
            </w:pPr>
            <w:r>
              <w:rPr>
                <w:rFonts w:hint="eastAsia" w:ascii="仿宋_GB2312" w:eastAsia="仿宋_GB2312"/>
                <w:sz w:val="28"/>
                <w:szCs w:val="28"/>
              </w:rPr>
              <w:t>职业病病人治疗、检查、康复记录</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每月</w:t>
            </w:r>
          </w:p>
        </w:tc>
        <w:tc>
          <w:tcPr>
            <w:tcW w:w="2295" w:type="dxa"/>
            <w:shd w:val="clear" w:color="auto" w:fill="auto"/>
            <w:vAlign w:val="center"/>
          </w:tcPr>
          <w:p>
            <w:pPr>
              <w:spacing w:line="360" w:lineRule="exact"/>
              <w:jc w:val="center"/>
              <w:rPr>
                <w:rFonts w:ascii="仿宋_GB2312" w:eastAsia="仿宋_GB2312"/>
                <w:sz w:val="28"/>
                <w:szCs w:val="28"/>
              </w:rPr>
            </w:pP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838" w:type="dxa"/>
            <w:vMerge w:val="restart"/>
            <w:vAlign w:val="center"/>
          </w:tcPr>
          <w:p>
            <w:pPr>
              <w:jc w:val="center"/>
              <w:rPr>
                <w:rFonts w:hint="eastAsia" w:ascii="黑体" w:hAnsi="黑体" w:eastAsia="黑体"/>
                <w:sz w:val="28"/>
                <w:szCs w:val="28"/>
              </w:rPr>
            </w:pPr>
            <w:r>
              <w:rPr>
                <w:rFonts w:hint="eastAsia" w:ascii="黑体" w:hAnsi="黑体" w:eastAsia="黑体"/>
                <w:sz w:val="28"/>
                <w:szCs w:val="28"/>
              </w:rPr>
              <w:t>十、</w:t>
            </w:r>
          </w:p>
          <w:p>
            <w:pPr>
              <w:jc w:val="center"/>
              <w:rPr>
                <w:rFonts w:hint="eastAsia" w:ascii="仿宋_GB2312" w:eastAsia="仿宋_GB2312"/>
                <w:sz w:val="28"/>
                <w:szCs w:val="28"/>
              </w:rPr>
            </w:pPr>
            <w:r>
              <w:rPr>
                <w:rFonts w:hint="eastAsia" w:ascii="黑体" w:hAnsi="黑体" w:eastAsia="黑体"/>
                <w:sz w:val="28"/>
                <w:szCs w:val="28"/>
              </w:rPr>
              <w:t>持续改进</w:t>
            </w: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1</w:t>
            </w:r>
          </w:p>
        </w:tc>
        <w:tc>
          <w:tcPr>
            <w:tcW w:w="5616" w:type="dxa"/>
            <w:shd w:val="clear" w:color="auto" w:fill="auto"/>
            <w:vAlign w:val="center"/>
          </w:tcPr>
          <w:p>
            <w:pPr>
              <w:spacing w:line="360" w:lineRule="exact"/>
              <w:rPr>
                <w:rFonts w:ascii="仿宋_GB2312" w:eastAsia="仿宋_GB2312"/>
                <w:sz w:val="28"/>
                <w:szCs w:val="28"/>
              </w:rPr>
            </w:pPr>
            <w:r>
              <w:rPr>
                <w:rFonts w:hint="eastAsia" w:ascii="仿宋_GB2312" w:eastAsia="仿宋_GB2312"/>
                <w:sz w:val="28"/>
                <w:szCs w:val="28"/>
              </w:rPr>
              <w:t>安全生产标准化管理体系持续改进实施办法（相关制度）</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年度</w:t>
            </w:r>
          </w:p>
        </w:tc>
        <w:tc>
          <w:tcPr>
            <w:tcW w:w="2295" w:type="dxa"/>
            <w:shd w:val="clear" w:color="auto" w:fill="auto"/>
            <w:vAlign w:val="center"/>
          </w:tcPr>
          <w:p>
            <w:pPr>
              <w:spacing w:line="360" w:lineRule="exact"/>
              <w:rPr>
                <w:rFonts w:ascii="仿宋_GB2312" w:eastAsia="仿宋_GB2312"/>
                <w:sz w:val="28"/>
                <w:szCs w:val="28"/>
              </w:rPr>
            </w:pPr>
            <w:r>
              <w:rPr>
                <w:rFonts w:hint="eastAsia" w:ascii="仿宋_GB2312" w:eastAsia="仿宋_GB2312"/>
                <w:sz w:val="28"/>
                <w:szCs w:val="28"/>
              </w:rPr>
              <w:t>下年度1月31日前</w:t>
            </w:r>
          </w:p>
        </w:tc>
        <w:tc>
          <w:tcPr>
            <w:tcW w:w="2265" w:type="dxa"/>
            <w:shd w:val="clear" w:color="auto" w:fill="auto"/>
            <w:vAlign w:val="center"/>
          </w:tcPr>
          <w:p>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2</w:t>
            </w:r>
          </w:p>
        </w:tc>
        <w:tc>
          <w:tcPr>
            <w:tcW w:w="5616" w:type="dxa"/>
            <w:shd w:val="clear" w:color="auto" w:fill="auto"/>
            <w:vAlign w:val="center"/>
          </w:tcPr>
          <w:p>
            <w:pPr>
              <w:spacing w:line="360" w:lineRule="exact"/>
              <w:rPr>
                <w:rFonts w:ascii="仿宋_GB2312" w:eastAsia="仿宋_GB2312"/>
                <w:sz w:val="28"/>
                <w:szCs w:val="28"/>
              </w:rPr>
            </w:pPr>
            <w:r>
              <w:rPr>
                <w:rFonts w:hint="eastAsia" w:ascii="仿宋_GB2312" w:eastAsia="仿宋_GB2312"/>
                <w:sz w:val="28"/>
                <w:szCs w:val="28"/>
              </w:rPr>
              <w:t>安全生产标准化管理体系考核报告及考核结果总结</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月度</w:t>
            </w:r>
          </w:p>
        </w:tc>
        <w:tc>
          <w:tcPr>
            <w:tcW w:w="2295" w:type="dxa"/>
            <w:shd w:val="clear" w:color="auto" w:fill="auto"/>
            <w:vAlign w:val="center"/>
          </w:tcPr>
          <w:p>
            <w:pPr>
              <w:spacing w:line="360" w:lineRule="exact"/>
              <w:rPr>
                <w:rFonts w:ascii="仿宋_GB2312" w:eastAsia="仿宋_GB2312"/>
                <w:sz w:val="28"/>
                <w:szCs w:val="28"/>
              </w:rPr>
            </w:pPr>
            <w:r>
              <w:rPr>
                <w:rFonts w:hint="eastAsia" w:ascii="仿宋_GB2312" w:eastAsia="仿宋_GB2312"/>
                <w:sz w:val="28"/>
                <w:szCs w:val="28"/>
              </w:rPr>
              <w:t>下个月15日前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3</w:t>
            </w:r>
          </w:p>
        </w:tc>
        <w:tc>
          <w:tcPr>
            <w:tcW w:w="5616" w:type="dxa"/>
            <w:shd w:val="clear" w:color="auto" w:fill="auto"/>
            <w:vAlign w:val="center"/>
          </w:tcPr>
          <w:p>
            <w:pPr>
              <w:spacing w:line="360" w:lineRule="exact"/>
              <w:rPr>
                <w:rFonts w:ascii="仿宋_GB2312" w:eastAsia="仿宋_GB2312"/>
                <w:sz w:val="28"/>
                <w:szCs w:val="28"/>
              </w:rPr>
            </w:pPr>
            <w:r>
              <w:rPr>
                <w:rFonts w:hint="eastAsia" w:ascii="仿宋_GB2312" w:eastAsia="仿宋_GB2312"/>
                <w:sz w:val="28"/>
                <w:szCs w:val="28"/>
              </w:rPr>
              <w:t>季度内外部安全生产标准化管理体系检查考分析总结及考核结果总结</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季度</w:t>
            </w:r>
          </w:p>
        </w:tc>
        <w:tc>
          <w:tcPr>
            <w:tcW w:w="2295" w:type="dxa"/>
            <w:shd w:val="clear" w:color="auto" w:fill="auto"/>
            <w:vAlign w:val="center"/>
          </w:tcPr>
          <w:p>
            <w:pPr>
              <w:spacing w:line="360" w:lineRule="exact"/>
              <w:rPr>
                <w:rFonts w:ascii="仿宋_GB2312" w:eastAsia="仿宋_GB2312"/>
                <w:sz w:val="28"/>
                <w:szCs w:val="28"/>
              </w:rPr>
            </w:pPr>
            <w:r>
              <w:rPr>
                <w:rFonts w:hint="eastAsia" w:ascii="仿宋_GB2312" w:eastAsia="仿宋_GB2312"/>
                <w:sz w:val="28"/>
                <w:szCs w:val="28"/>
              </w:rPr>
              <w:t>下季度第一个月15日前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4</w:t>
            </w:r>
          </w:p>
        </w:tc>
        <w:tc>
          <w:tcPr>
            <w:tcW w:w="5616" w:type="dxa"/>
            <w:shd w:val="clear" w:color="auto" w:fill="auto"/>
            <w:vAlign w:val="center"/>
          </w:tcPr>
          <w:p>
            <w:pPr>
              <w:spacing w:line="360" w:lineRule="exact"/>
              <w:rPr>
                <w:rFonts w:ascii="仿宋_GB2312" w:eastAsia="仿宋_GB2312"/>
                <w:sz w:val="28"/>
                <w:szCs w:val="28"/>
              </w:rPr>
            </w:pPr>
            <w:r>
              <w:rPr>
                <w:rFonts w:hint="eastAsia" w:ascii="仿宋_GB2312" w:eastAsia="仿宋_GB2312"/>
                <w:sz w:val="28"/>
                <w:szCs w:val="28"/>
              </w:rPr>
              <w:t>年度安全生产标准化管理体系运行分析报告</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年度</w:t>
            </w:r>
          </w:p>
        </w:tc>
        <w:tc>
          <w:tcPr>
            <w:tcW w:w="2295" w:type="dxa"/>
            <w:shd w:val="clear" w:color="auto" w:fill="auto"/>
            <w:vAlign w:val="center"/>
          </w:tcPr>
          <w:p>
            <w:pPr>
              <w:spacing w:line="360" w:lineRule="exact"/>
              <w:rPr>
                <w:rFonts w:ascii="仿宋_GB2312" w:eastAsia="仿宋_GB2312"/>
                <w:sz w:val="28"/>
                <w:szCs w:val="28"/>
              </w:rPr>
            </w:pPr>
            <w:r>
              <w:rPr>
                <w:rFonts w:hint="eastAsia" w:ascii="仿宋_GB2312" w:eastAsia="仿宋_GB2312"/>
                <w:sz w:val="28"/>
                <w:szCs w:val="28"/>
              </w:rPr>
              <w:t>每年的12月31日前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838" w:type="dxa"/>
            <w:vMerge w:val="continue"/>
          </w:tcPr>
          <w:p>
            <w:pPr>
              <w:jc w:val="center"/>
              <w:rPr>
                <w:rFonts w:hint="eastAsia" w:ascii="仿宋_GB2312" w:eastAsia="仿宋_GB2312"/>
                <w:sz w:val="28"/>
                <w:szCs w:val="28"/>
              </w:rPr>
            </w:pPr>
          </w:p>
        </w:tc>
        <w:tc>
          <w:tcPr>
            <w:tcW w:w="718" w:type="dxa"/>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5</w:t>
            </w:r>
          </w:p>
        </w:tc>
        <w:tc>
          <w:tcPr>
            <w:tcW w:w="5616" w:type="dxa"/>
            <w:shd w:val="clear" w:color="auto" w:fill="auto"/>
            <w:vAlign w:val="center"/>
          </w:tcPr>
          <w:p>
            <w:pPr>
              <w:spacing w:line="360" w:lineRule="exact"/>
              <w:rPr>
                <w:rFonts w:ascii="仿宋_GB2312" w:eastAsia="仿宋_GB2312"/>
                <w:sz w:val="28"/>
                <w:szCs w:val="28"/>
              </w:rPr>
            </w:pPr>
            <w:r>
              <w:rPr>
                <w:rFonts w:hint="eastAsia" w:ascii="仿宋_GB2312" w:eastAsia="仿宋_GB2312"/>
                <w:sz w:val="28"/>
                <w:szCs w:val="28"/>
              </w:rPr>
              <w:t>持续改进年度调整方案通报会会议纪要</w:t>
            </w:r>
          </w:p>
        </w:tc>
        <w:tc>
          <w:tcPr>
            <w:tcW w:w="3180" w:type="dxa"/>
            <w:shd w:val="clear" w:color="auto" w:fill="auto"/>
            <w:vAlign w:val="center"/>
          </w:tcPr>
          <w:p>
            <w:pPr>
              <w:spacing w:line="360" w:lineRule="exact"/>
              <w:jc w:val="center"/>
              <w:rPr>
                <w:rFonts w:ascii="仿宋_GB2312" w:eastAsia="仿宋_GB2312"/>
                <w:sz w:val="28"/>
                <w:szCs w:val="28"/>
              </w:rPr>
            </w:pPr>
            <w:r>
              <w:rPr>
                <w:rFonts w:hint="eastAsia" w:ascii="仿宋_GB2312" w:eastAsia="仿宋_GB2312"/>
                <w:sz w:val="28"/>
                <w:szCs w:val="28"/>
              </w:rPr>
              <w:t>年度</w:t>
            </w:r>
          </w:p>
        </w:tc>
        <w:tc>
          <w:tcPr>
            <w:tcW w:w="2295" w:type="dxa"/>
            <w:shd w:val="clear" w:color="auto" w:fill="auto"/>
            <w:vAlign w:val="center"/>
          </w:tcPr>
          <w:p>
            <w:pPr>
              <w:spacing w:line="360" w:lineRule="exact"/>
              <w:rPr>
                <w:rFonts w:ascii="仿宋_GB2312" w:eastAsia="仿宋_GB2312"/>
                <w:sz w:val="28"/>
                <w:szCs w:val="28"/>
              </w:rPr>
            </w:pPr>
            <w:r>
              <w:rPr>
                <w:rFonts w:hint="eastAsia" w:ascii="仿宋_GB2312" w:eastAsia="仿宋_GB2312"/>
                <w:sz w:val="28"/>
                <w:szCs w:val="28"/>
              </w:rPr>
              <w:t>下年度1月31日前</w:t>
            </w:r>
          </w:p>
        </w:tc>
        <w:tc>
          <w:tcPr>
            <w:tcW w:w="2265" w:type="dxa"/>
            <w:shd w:val="clear" w:color="auto" w:fill="auto"/>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生产技术部</w:t>
            </w:r>
          </w:p>
        </w:tc>
      </w:tr>
    </w:tbl>
    <w:p>
      <w:pPr>
        <w:rPr>
          <w:rFonts w:ascii="仿宋_GB2312" w:eastAsia="仿宋_GB2312"/>
          <w:sz w:val="32"/>
          <w:szCs w:val="32"/>
        </w:rPr>
      </w:pPr>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OWZmZTNiNWY3NzI1MTA5MWQxOWY1ZmFkMmQxMzUifQ=="/>
  </w:docVars>
  <w:rsids>
    <w:rsidRoot w:val="00955CBF"/>
    <w:rsid w:val="00000EF3"/>
    <w:rsid w:val="00012FBC"/>
    <w:rsid w:val="0002023B"/>
    <w:rsid w:val="00021E6F"/>
    <w:rsid w:val="00022F0E"/>
    <w:rsid w:val="00022FCF"/>
    <w:rsid w:val="000241A9"/>
    <w:rsid w:val="000307CD"/>
    <w:rsid w:val="00030D07"/>
    <w:rsid w:val="00034BDB"/>
    <w:rsid w:val="00035DA6"/>
    <w:rsid w:val="00035DB5"/>
    <w:rsid w:val="00036C49"/>
    <w:rsid w:val="00036DCE"/>
    <w:rsid w:val="00037273"/>
    <w:rsid w:val="00043777"/>
    <w:rsid w:val="00051E8D"/>
    <w:rsid w:val="000548F2"/>
    <w:rsid w:val="00084C08"/>
    <w:rsid w:val="00087938"/>
    <w:rsid w:val="00096D2D"/>
    <w:rsid w:val="000A0353"/>
    <w:rsid w:val="000B6129"/>
    <w:rsid w:val="000B689D"/>
    <w:rsid w:val="000C50F9"/>
    <w:rsid w:val="000C67E7"/>
    <w:rsid w:val="000D158E"/>
    <w:rsid w:val="000D6FA1"/>
    <w:rsid w:val="000E46CC"/>
    <w:rsid w:val="0010037D"/>
    <w:rsid w:val="00102CA4"/>
    <w:rsid w:val="001033B1"/>
    <w:rsid w:val="0010498B"/>
    <w:rsid w:val="00104A1F"/>
    <w:rsid w:val="00107669"/>
    <w:rsid w:val="001203F1"/>
    <w:rsid w:val="00124AE3"/>
    <w:rsid w:val="00127B5F"/>
    <w:rsid w:val="001364B7"/>
    <w:rsid w:val="00140A97"/>
    <w:rsid w:val="001416C5"/>
    <w:rsid w:val="001428F5"/>
    <w:rsid w:val="00153171"/>
    <w:rsid w:val="00155E33"/>
    <w:rsid w:val="001628FE"/>
    <w:rsid w:val="00173F4B"/>
    <w:rsid w:val="00182B61"/>
    <w:rsid w:val="001924D7"/>
    <w:rsid w:val="00193758"/>
    <w:rsid w:val="001B0E80"/>
    <w:rsid w:val="001B74B6"/>
    <w:rsid w:val="001D5BCE"/>
    <w:rsid w:val="001E0B88"/>
    <w:rsid w:val="001E1662"/>
    <w:rsid w:val="001E3E1D"/>
    <w:rsid w:val="001E7344"/>
    <w:rsid w:val="001F60DA"/>
    <w:rsid w:val="001F6CA5"/>
    <w:rsid w:val="00201BA8"/>
    <w:rsid w:val="00204DC5"/>
    <w:rsid w:val="00205FB6"/>
    <w:rsid w:val="002116F6"/>
    <w:rsid w:val="002141AF"/>
    <w:rsid w:val="002205BE"/>
    <w:rsid w:val="00230690"/>
    <w:rsid w:val="00244982"/>
    <w:rsid w:val="00246759"/>
    <w:rsid w:val="00250A3F"/>
    <w:rsid w:val="00254D9E"/>
    <w:rsid w:val="00263ED8"/>
    <w:rsid w:val="00265011"/>
    <w:rsid w:val="0027143D"/>
    <w:rsid w:val="00281EE2"/>
    <w:rsid w:val="00293E86"/>
    <w:rsid w:val="002962EB"/>
    <w:rsid w:val="002A2939"/>
    <w:rsid w:val="002A2FB7"/>
    <w:rsid w:val="002B10A6"/>
    <w:rsid w:val="002B14DF"/>
    <w:rsid w:val="002B46C1"/>
    <w:rsid w:val="002C6197"/>
    <w:rsid w:val="002D1747"/>
    <w:rsid w:val="002D4E20"/>
    <w:rsid w:val="002E2779"/>
    <w:rsid w:val="002E4A5A"/>
    <w:rsid w:val="002E6423"/>
    <w:rsid w:val="002E7A5C"/>
    <w:rsid w:val="002F0A19"/>
    <w:rsid w:val="002F5700"/>
    <w:rsid w:val="00324F3A"/>
    <w:rsid w:val="00336168"/>
    <w:rsid w:val="00336A5F"/>
    <w:rsid w:val="00342FC5"/>
    <w:rsid w:val="003540A6"/>
    <w:rsid w:val="003556FA"/>
    <w:rsid w:val="003566AE"/>
    <w:rsid w:val="00361045"/>
    <w:rsid w:val="00363E19"/>
    <w:rsid w:val="00374184"/>
    <w:rsid w:val="003809AE"/>
    <w:rsid w:val="00381527"/>
    <w:rsid w:val="003840A8"/>
    <w:rsid w:val="00386D71"/>
    <w:rsid w:val="00387D29"/>
    <w:rsid w:val="003B2BDE"/>
    <w:rsid w:val="003D0A4E"/>
    <w:rsid w:val="003D343C"/>
    <w:rsid w:val="003D4637"/>
    <w:rsid w:val="003D7D75"/>
    <w:rsid w:val="003E09D3"/>
    <w:rsid w:val="003E6859"/>
    <w:rsid w:val="003E6AAA"/>
    <w:rsid w:val="003F2F08"/>
    <w:rsid w:val="003F54BC"/>
    <w:rsid w:val="003F7AE6"/>
    <w:rsid w:val="00403102"/>
    <w:rsid w:val="004051E8"/>
    <w:rsid w:val="0040569B"/>
    <w:rsid w:val="0041380B"/>
    <w:rsid w:val="00413C89"/>
    <w:rsid w:val="00415352"/>
    <w:rsid w:val="00421AA6"/>
    <w:rsid w:val="00434E77"/>
    <w:rsid w:val="00454CB7"/>
    <w:rsid w:val="00462CDD"/>
    <w:rsid w:val="00466641"/>
    <w:rsid w:val="0047459B"/>
    <w:rsid w:val="00483710"/>
    <w:rsid w:val="004841B8"/>
    <w:rsid w:val="0048701C"/>
    <w:rsid w:val="004A1E5B"/>
    <w:rsid w:val="004A70E3"/>
    <w:rsid w:val="004B2741"/>
    <w:rsid w:val="004C4173"/>
    <w:rsid w:val="004C75E9"/>
    <w:rsid w:val="004D1781"/>
    <w:rsid w:val="004D56B7"/>
    <w:rsid w:val="004D5D6F"/>
    <w:rsid w:val="004E113F"/>
    <w:rsid w:val="004E5DA2"/>
    <w:rsid w:val="004E5F5D"/>
    <w:rsid w:val="004F08D5"/>
    <w:rsid w:val="004F714B"/>
    <w:rsid w:val="005003C8"/>
    <w:rsid w:val="0050197E"/>
    <w:rsid w:val="00512116"/>
    <w:rsid w:val="00522D50"/>
    <w:rsid w:val="0053365F"/>
    <w:rsid w:val="005345F0"/>
    <w:rsid w:val="00540A86"/>
    <w:rsid w:val="00541303"/>
    <w:rsid w:val="00542CD7"/>
    <w:rsid w:val="00555E78"/>
    <w:rsid w:val="00555F23"/>
    <w:rsid w:val="005621C7"/>
    <w:rsid w:val="0056478E"/>
    <w:rsid w:val="005678CD"/>
    <w:rsid w:val="00571CDE"/>
    <w:rsid w:val="00572B3A"/>
    <w:rsid w:val="005755E4"/>
    <w:rsid w:val="005774D9"/>
    <w:rsid w:val="0057758B"/>
    <w:rsid w:val="00585CA6"/>
    <w:rsid w:val="00586E0D"/>
    <w:rsid w:val="00587225"/>
    <w:rsid w:val="00592410"/>
    <w:rsid w:val="005A6B83"/>
    <w:rsid w:val="005B08B8"/>
    <w:rsid w:val="005B20C8"/>
    <w:rsid w:val="005C2C83"/>
    <w:rsid w:val="005D0B8E"/>
    <w:rsid w:val="005D6F75"/>
    <w:rsid w:val="005E0DE1"/>
    <w:rsid w:val="005E5461"/>
    <w:rsid w:val="005F7DD7"/>
    <w:rsid w:val="00613C32"/>
    <w:rsid w:val="00616CEE"/>
    <w:rsid w:val="0062015A"/>
    <w:rsid w:val="00621CC9"/>
    <w:rsid w:val="00624BB6"/>
    <w:rsid w:val="006311B8"/>
    <w:rsid w:val="00636FDF"/>
    <w:rsid w:val="00644CD5"/>
    <w:rsid w:val="006542AC"/>
    <w:rsid w:val="006544D3"/>
    <w:rsid w:val="006668FB"/>
    <w:rsid w:val="00677B67"/>
    <w:rsid w:val="00682606"/>
    <w:rsid w:val="00684D79"/>
    <w:rsid w:val="00685261"/>
    <w:rsid w:val="00686DC4"/>
    <w:rsid w:val="006917F2"/>
    <w:rsid w:val="00697E9B"/>
    <w:rsid w:val="006A0328"/>
    <w:rsid w:val="006A0444"/>
    <w:rsid w:val="006B5A0C"/>
    <w:rsid w:val="006D236E"/>
    <w:rsid w:val="006D297D"/>
    <w:rsid w:val="006D57AB"/>
    <w:rsid w:val="006E0B11"/>
    <w:rsid w:val="006E178E"/>
    <w:rsid w:val="006E37AC"/>
    <w:rsid w:val="006F0760"/>
    <w:rsid w:val="006F0912"/>
    <w:rsid w:val="006F6CD0"/>
    <w:rsid w:val="006F71FD"/>
    <w:rsid w:val="006F7B53"/>
    <w:rsid w:val="006F7C65"/>
    <w:rsid w:val="00701114"/>
    <w:rsid w:val="00703759"/>
    <w:rsid w:val="00707C78"/>
    <w:rsid w:val="00715C55"/>
    <w:rsid w:val="00722843"/>
    <w:rsid w:val="00727133"/>
    <w:rsid w:val="00733314"/>
    <w:rsid w:val="00743BA5"/>
    <w:rsid w:val="0075349D"/>
    <w:rsid w:val="00767272"/>
    <w:rsid w:val="00770AD4"/>
    <w:rsid w:val="007723A4"/>
    <w:rsid w:val="0078238C"/>
    <w:rsid w:val="0078613C"/>
    <w:rsid w:val="007901D2"/>
    <w:rsid w:val="00797C42"/>
    <w:rsid w:val="007A12BD"/>
    <w:rsid w:val="007C14C1"/>
    <w:rsid w:val="007D14D6"/>
    <w:rsid w:val="007D18C5"/>
    <w:rsid w:val="007D6540"/>
    <w:rsid w:val="007E3829"/>
    <w:rsid w:val="007E7684"/>
    <w:rsid w:val="007F259F"/>
    <w:rsid w:val="007F2645"/>
    <w:rsid w:val="007F2C51"/>
    <w:rsid w:val="007F3655"/>
    <w:rsid w:val="007F5DB1"/>
    <w:rsid w:val="008055F0"/>
    <w:rsid w:val="008108C9"/>
    <w:rsid w:val="008400FA"/>
    <w:rsid w:val="00840E72"/>
    <w:rsid w:val="0086017A"/>
    <w:rsid w:val="00867222"/>
    <w:rsid w:val="008676FB"/>
    <w:rsid w:val="00874C73"/>
    <w:rsid w:val="00890AAA"/>
    <w:rsid w:val="00890D04"/>
    <w:rsid w:val="00892723"/>
    <w:rsid w:val="008932D6"/>
    <w:rsid w:val="00896289"/>
    <w:rsid w:val="00896F41"/>
    <w:rsid w:val="008A178A"/>
    <w:rsid w:val="008A51A8"/>
    <w:rsid w:val="008A7191"/>
    <w:rsid w:val="008B0FF4"/>
    <w:rsid w:val="008C54D9"/>
    <w:rsid w:val="008C551E"/>
    <w:rsid w:val="008C777A"/>
    <w:rsid w:val="008D4095"/>
    <w:rsid w:val="008D57EF"/>
    <w:rsid w:val="008D6C1A"/>
    <w:rsid w:val="008D7040"/>
    <w:rsid w:val="008D7F12"/>
    <w:rsid w:val="008E62CF"/>
    <w:rsid w:val="008E7999"/>
    <w:rsid w:val="008F0E1A"/>
    <w:rsid w:val="008F3AE2"/>
    <w:rsid w:val="009061DC"/>
    <w:rsid w:val="009126D0"/>
    <w:rsid w:val="009221D6"/>
    <w:rsid w:val="00942630"/>
    <w:rsid w:val="0094279E"/>
    <w:rsid w:val="0094406C"/>
    <w:rsid w:val="00946E14"/>
    <w:rsid w:val="00955CBF"/>
    <w:rsid w:val="00956193"/>
    <w:rsid w:val="009570F0"/>
    <w:rsid w:val="00962F45"/>
    <w:rsid w:val="00963308"/>
    <w:rsid w:val="009633A2"/>
    <w:rsid w:val="00963AEB"/>
    <w:rsid w:val="00985362"/>
    <w:rsid w:val="00985BCF"/>
    <w:rsid w:val="009969F8"/>
    <w:rsid w:val="009978EF"/>
    <w:rsid w:val="009A0174"/>
    <w:rsid w:val="009A537E"/>
    <w:rsid w:val="009A7931"/>
    <w:rsid w:val="009B499D"/>
    <w:rsid w:val="009B609C"/>
    <w:rsid w:val="009C0B0A"/>
    <w:rsid w:val="009C4C0E"/>
    <w:rsid w:val="009E6F1D"/>
    <w:rsid w:val="009F1EB7"/>
    <w:rsid w:val="00A0584A"/>
    <w:rsid w:val="00A22428"/>
    <w:rsid w:val="00A407D0"/>
    <w:rsid w:val="00A453B5"/>
    <w:rsid w:val="00A45CDB"/>
    <w:rsid w:val="00A575E8"/>
    <w:rsid w:val="00A576A7"/>
    <w:rsid w:val="00A6404F"/>
    <w:rsid w:val="00A70B5D"/>
    <w:rsid w:val="00A77154"/>
    <w:rsid w:val="00A800D6"/>
    <w:rsid w:val="00A84860"/>
    <w:rsid w:val="00AA0C04"/>
    <w:rsid w:val="00AA2511"/>
    <w:rsid w:val="00AA4B49"/>
    <w:rsid w:val="00AA5678"/>
    <w:rsid w:val="00AA6EFF"/>
    <w:rsid w:val="00AB3A42"/>
    <w:rsid w:val="00AC395F"/>
    <w:rsid w:val="00AC575B"/>
    <w:rsid w:val="00AC7984"/>
    <w:rsid w:val="00AD013A"/>
    <w:rsid w:val="00AD6D5D"/>
    <w:rsid w:val="00AE27BF"/>
    <w:rsid w:val="00AE3805"/>
    <w:rsid w:val="00AE55C2"/>
    <w:rsid w:val="00B23440"/>
    <w:rsid w:val="00B24FAD"/>
    <w:rsid w:val="00B334CE"/>
    <w:rsid w:val="00B3384C"/>
    <w:rsid w:val="00B35D03"/>
    <w:rsid w:val="00B4783A"/>
    <w:rsid w:val="00B478A7"/>
    <w:rsid w:val="00B502E2"/>
    <w:rsid w:val="00B62437"/>
    <w:rsid w:val="00B675EF"/>
    <w:rsid w:val="00B75C16"/>
    <w:rsid w:val="00B76DC9"/>
    <w:rsid w:val="00B84717"/>
    <w:rsid w:val="00B95878"/>
    <w:rsid w:val="00BA1C26"/>
    <w:rsid w:val="00BA227A"/>
    <w:rsid w:val="00BA23B7"/>
    <w:rsid w:val="00BA52A3"/>
    <w:rsid w:val="00BB5520"/>
    <w:rsid w:val="00BB6E06"/>
    <w:rsid w:val="00BC121E"/>
    <w:rsid w:val="00BC3971"/>
    <w:rsid w:val="00BC3F71"/>
    <w:rsid w:val="00BC56DF"/>
    <w:rsid w:val="00BD5265"/>
    <w:rsid w:val="00BE3128"/>
    <w:rsid w:val="00BF7CEC"/>
    <w:rsid w:val="00C07DA0"/>
    <w:rsid w:val="00C10663"/>
    <w:rsid w:val="00C44DEF"/>
    <w:rsid w:val="00C511CA"/>
    <w:rsid w:val="00C53913"/>
    <w:rsid w:val="00C55C52"/>
    <w:rsid w:val="00C641C3"/>
    <w:rsid w:val="00C74610"/>
    <w:rsid w:val="00C76DA4"/>
    <w:rsid w:val="00C87620"/>
    <w:rsid w:val="00C92D03"/>
    <w:rsid w:val="00C963E2"/>
    <w:rsid w:val="00C96F0F"/>
    <w:rsid w:val="00CB2476"/>
    <w:rsid w:val="00CC1277"/>
    <w:rsid w:val="00CC40F1"/>
    <w:rsid w:val="00CD3533"/>
    <w:rsid w:val="00CD5114"/>
    <w:rsid w:val="00CF25F7"/>
    <w:rsid w:val="00CF4A10"/>
    <w:rsid w:val="00D00C31"/>
    <w:rsid w:val="00D043E0"/>
    <w:rsid w:val="00D15114"/>
    <w:rsid w:val="00D57002"/>
    <w:rsid w:val="00D6141D"/>
    <w:rsid w:val="00D66585"/>
    <w:rsid w:val="00D71260"/>
    <w:rsid w:val="00D716D2"/>
    <w:rsid w:val="00D75315"/>
    <w:rsid w:val="00D835DD"/>
    <w:rsid w:val="00D856E9"/>
    <w:rsid w:val="00D85DD9"/>
    <w:rsid w:val="00D86F4B"/>
    <w:rsid w:val="00D90500"/>
    <w:rsid w:val="00DA2460"/>
    <w:rsid w:val="00DA3B1C"/>
    <w:rsid w:val="00DA5DDD"/>
    <w:rsid w:val="00DA69C8"/>
    <w:rsid w:val="00DB2EB8"/>
    <w:rsid w:val="00DC0A3A"/>
    <w:rsid w:val="00DC1463"/>
    <w:rsid w:val="00DC29FA"/>
    <w:rsid w:val="00DD432B"/>
    <w:rsid w:val="00DD54A1"/>
    <w:rsid w:val="00DD67F6"/>
    <w:rsid w:val="00DE0EBD"/>
    <w:rsid w:val="00DF4F22"/>
    <w:rsid w:val="00E10B01"/>
    <w:rsid w:val="00E1427F"/>
    <w:rsid w:val="00E2483F"/>
    <w:rsid w:val="00E24910"/>
    <w:rsid w:val="00E31924"/>
    <w:rsid w:val="00E4359E"/>
    <w:rsid w:val="00E528A9"/>
    <w:rsid w:val="00E70ED2"/>
    <w:rsid w:val="00E95955"/>
    <w:rsid w:val="00EA63B6"/>
    <w:rsid w:val="00EC7942"/>
    <w:rsid w:val="00EF2688"/>
    <w:rsid w:val="00EF2890"/>
    <w:rsid w:val="00EF608D"/>
    <w:rsid w:val="00F0406D"/>
    <w:rsid w:val="00F05FF4"/>
    <w:rsid w:val="00F160E7"/>
    <w:rsid w:val="00F2622E"/>
    <w:rsid w:val="00F34269"/>
    <w:rsid w:val="00F417C8"/>
    <w:rsid w:val="00F43EB9"/>
    <w:rsid w:val="00F51C3D"/>
    <w:rsid w:val="00F53956"/>
    <w:rsid w:val="00F5511C"/>
    <w:rsid w:val="00F55EFE"/>
    <w:rsid w:val="00F61470"/>
    <w:rsid w:val="00F63ED9"/>
    <w:rsid w:val="00F72986"/>
    <w:rsid w:val="00F73B3F"/>
    <w:rsid w:val="00F808FB"/>
    <w:rsid w:val="00F80D7E"/>
    <w:rsid w:val="00F80F1B"/>
    <w:rsid w:val="00F97369"/>
    <w:rsid w:val="00FB4C41"/>
    <w:rsid w:val="00FC3F79"/>
    <w:rsid w:val="00FC7C9C"/>
    <w:rsid w:val="00FD3664"/>
    <w:rsid w:val="00FE0C75"/>
    <w:rsid w:val="00FE0FA9"/>
    <w:rsid w:val="00FE105B"/>
    <w:rsid w:val="00FE7011"/>
    <w:rsid w:val="00FE74FD"/>
    <w:rsid w:val="0955056D"/>
    <w:rsid w:val="0E253EFD"/>
    <w:rsid w:val="1021389E"/>
    <w:rsid w:val="141554C8"/>
    <w:rsid w:val="2CF2601B"/>
    <w:rsid w:val="2E9178D9"/>
    <w:rsid w:val="3F966C0E"/>
    <w:rsid w:val="4F900B36"/>
    <w:rsid w:val="5B69305B"/>
    <w:rsid w:val="5C3C6304"/>
    <w:rsid w:val="70A26911"/>
    <w:rsid w:val="7C68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5"/>
    <w:qFormat/>
    <w:uiPriority w:val="99"/>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34"/>
    <w:pPr>
      <w:ind w:firstLine="420" w:firstLineChars="200"/>
    </w:pPr>
  </w:style>
  <w:style w:type="character" w:customStyle="1" w:styleId="14">
    <w:name w:val="日期 Char"/>
    <w:basedOn w:val="8"/>
    <w:link w:val="2"/>
    <w:semiHidden/>
    <w:qFormat/>
    <w:uiPriority w:val="99"/>
    <w:rPr>
      <w:rFonts w:asciiTheme="minorHAnsi" w:hAnsiTheme="minorHAnsi" w:eastAsiaTheme="minorEastAsia" w:cstheme="minorBidi"/>
      <w:kern w:val="2"/>
      <w:sz w:val="21"/>
      <w:szCs w:val="22"/>
    </w:rPr>
  </w:style>
  <w:style w:type="paragraph" w:customStyle="1" w:styleId="15">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6">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3465</Words>
  <Characters>3513</Characters>
  <Lines>26</Lines>
  <Paragraphs>7</Paragraphs>
  <TotalTime>5</TotalTime>
  <ScaleCrop>false</ScaleCrop>
  <LinksUpToDate>false</LinksUpToDate>
  <CharactersWithSpaces>3513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2022-04-18T00:35:00Z</dcterms:created>
  <dc:creator>Windows User</dc:creator>
  <cp:lastModifiedBy>凉了丶</cp:lastModifiedBy>
  <cp:lastPrinted>2022-11-26T07:01:00Z</cp:lastPrinted>
  <dcterms:modified xsi:type="dcterms:W3CDTF">2022-11-27T02:07:23Z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3CED281204274F85A800E08BACE2B72A</vt:lpwstr>
  </property>
</Properties>
</file>