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38" w:rsidRDefault="00502A5D">
      <w:pPr>
        <w:jc w:val="center"/>
        <w:rPr>
          <w:rFonts w:ascii="仿宋" w:eastAsia="仿宋" w:hAnsi="仿宋" w:cs="仿宋"/>
          <w:sz w:val="44"/>
          <w:szCs w:val="44"/>
        </w:rPr>
      </w:pPr>
      <w:r w:rsidRPr="00502A5D">
        <w:rPr>
          <w:rFonts w:ascii="仿宋" w:eastAsia="仿宋" w:hAnsi="仿宋" w:cs="仿宋" w:hint="eastAsia"/>
          <w:sz w:val="44"/>
          <w:szCs w:val="44"/>
        </w:rPr>
        <w:t>10月1</w:t>
      </w:r>
      <w:r w:rsidR="00BA285A">
        <w:rPr>
          <w:rFonts w:ascii="仿宋" w:eastAsia="仿宋" w:hAnsi="仿宋" w:cs="仿宋" w:hint="eastAsia"/>
          <w:sz w:val="44"/>
          <w:szCs w:val="44"/>
        </w:rPr>
        <w:t>8</w:t>
      </w:r>
      <w:r w:rsidRPr="00502A5D">
        <w:rPr>
          <w:rFonts w:ascii="仿宋" w:eastAsia="仿宋" w:hAnsi="仿宋" w:cs="仿宋" w:hint="eastAsia"/>
          <w:sz w:val="44"/>
          <w:szCs w:val="44"/>
        </w:rPr>
        <w:t>-</w:t>
      </w:r>
      <w:r w:rsidR="00BA285A">
        <w:rPr>
          <w:rFonts w:ascii="仿宋" w:eastAsia="仿宋" w:hAnsi="仿宋" w:cs="仿宋" w:hint="eastAsia"/>
          <w:sz w:val="44"/>
          <w:szCs w:val="44"/>
        </w:rPr>
        <w:t>19</w:t>
      </w:r>
      <w:bookmarkStart w:id="0" w:name="_GoBack"/>
      <w:bookmarkEnd w:id="0"/>
      <w:r w:rsidRPr="00502A5D">
        <w:rPr>
          <w:rFonts w:ascii="仿宋" w:eastAsia="仿宋" w:hAnsi="仿宋" w:cs="仿宋" w:hint="eastAsia"/>
          <w:sz w:val="44"/>
          <w:szCs w:val="44"/>
        </w:rPr>
        <w:t>日国家矿山安全局陕西局</w:t>
      </w:r>
      <w:r>
        <w:rPr>
          <w:rFonts w:ascii="仿宋" w:eastAsia="仿宋" w:hAnsi="仿宋" w:cs="仿宋" w:hint="eastAsia"/>
          <w:sz w:val="44"/>
          <w:szCs w:val="44"/>
        </w:rPr>
        <w:t>检查问题</w:t>
      </w:r>
    </w:p>
    <w:p w:rsidR="00DA5538" w:rsidRPr="005D35AC" w:rsidRDefault="00502A5D">
      <w:pPr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sz w:val="32"/>
          <w:szCs w:val="32"/>
        </w:rPr>
        <w:t>1.</w:t>
      </w: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110KV变电站10KV高压馈电开关电气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保护台账无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零序保护速断和过 流整定值。（机电部）</w:t>
      </w:r>
    </w:p>
    <w:p w:rsidR="00DA5538" w:rsidRPr="005D35AC" w:rsidRDefault="00502A5D">
      <w:pPr>
        <w:numPr>
          <w:ilvl w:val="0"/>
          <w:numId w:val="1"/>
        </w:numPr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掘进工作面、采煤工作面配电点敷设的高压电缆，未采用煤矿用钢带或者细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钢丝铠装电力电缆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。（采煤部、掘进一部、掘进二部）</w:t>
      </w:r>
    </w:p>
    <w:p w:rsidR="00DA5538" w:rsidRPr="005D35AC" w:rsidRDefault="00502A5D">
      <w:pPr>
        <w:numPr>
          <w:ilvl w:val="0"/>
          <w:numId w:val="1"/>
        </w:numPr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主斜井下部约200m范围内巷道底鼓变形，造成主胶带运输机倾斜。（运输部）</w:t>
      </w:r>
    </w:p>
    <w:p w:rsidR="00DA5538" w:rsidRPr="005D35AC" w:rsidRDefault="00502A5D">
      <w:pPr>
        <w:numPr>
          <w:ilvl w:val="0"/>
          <w:numId w:val="1"/>
        </w:numPr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980回风大巷内3#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联巷处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有两台开关，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上风侧未安设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甲烷传感器。（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通防部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）</w:t>
      </w:r>
    </w:p>
    <w:p w:rsidR="00DA5538" w:rsidRPr="005D35AC" w:rsidRDefault="00502A5D">
      <w:pPr>
        <w:numPr>
          <w:ilvl w:val="0"/>
          <w:numId w:val="1"/>
        </w:numPr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二采区集中运输巷皮带下浮煤堆积，接近底托辊。（掘进二部）</w:t>
      </w:r>
    </w:p>
    <w:p w:rsidR="00DA5538" w:rsidRPr="005D35AC" w:rsidRDefault="00502A5D">
      <w:pPr>
        <w:numPr>
          <w:ilvl w:val="0"/>
          <w:numId w:val="1"/>
        </w:numPr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主要通风机在线监测系统显示风压2700pa,水柱计显示1400pa，误差大；安全监控系统显示主要通风机1#风道风压1370pa,2#风道风压1450pa。（机电部、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通防部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）</w:t>
      </w:r>
    </w:p>
    <w:p w:rsidR="00DA5538" w:rsidRPr="005D35AC" w:rsidRDefault="00502A5D">
      <w:pPr>
        <w:numPr>
          <w:ilvl w:val="0"/>
          <w:numId w:val="1"/>
        </w:numPr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煤矿《烧焊原始记录》无具体施工内容和现场检查情况，井下电焊、气焊作业未建立台账。（调度指挥中心）</w:t>
      </w:r>
    </w:p>
    <w:p w:rsidR="00DA5538" w:rsidRPr="005D35AC" w:rsidRDefault="00502A5D">
      <w:pPr>
        <w:numPr>
          <w:ilvl w:val="0"/>
          <w:numId w:val="1"/>
        </w:numPr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煤矿采用采用注浆防火，未明确对1302综放工作面始采线、终采线的采空区，加强防火注浆。（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通防部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）</w:t>
      </w:r>
    </w:p>
    <w:p w:rsidR="00DA5538" w:rsidRPr="005D35AC" w:rsidRDefault="00502A5D">
      <w:pPr>
        <w:numPr>
          <w:ilvl w:val="0"/>
          <w:numId w:val="1"/>
        </w:numPr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1302机巷2根单体支柱迎山角不对（打成了背山角）；（采煤部）</w:t>
      </w:r>
    </w:p>
    <w:p w:rsidR="00DA5538" w:rsidRPr="005D35AC" w:rsidRDefault="00502A5D" w:rsidP="00502A5D">
      <w:pPr>
        <w:tabs>
          <w:tab w:val="left" w:pos="312"/>
        </w:tabs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lastRenderedPageBreak/>
        <w:t>10.回风大巷风流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中尘大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，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应设捕尘网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，按规定定期冲洗；（采煤部）</w:t>
      </w:r>
    </w:p>
    <w:p w:rsidR="00DA5538" w:rsidRPr="005D35AC" w:rsidRDefault="00502A5D" w:rsidP="00502A5D">
      <w:pPr>
        <w:tabs>
          <w:tab w:val="left" w:pos="312"/>
        </w:tabs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11.1302机巷卸压方案改变，牌板上未及时修改，孔口牌爆破卸压施工时间未标注；（钻探事业部）</w:t>
      </w:r>
    </w:p>
    <w:p w:rsidR="00DA5538" w:rsidRPr="005D35AC" w:rsidRDefault="00502A5D" w:rsidP="00502A5D">
      <w:pPr>
        <w:tabs>
          <w:tab w:val="left" w:pos="312"/>
        </w:tabs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12.1302综放工作面机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巷限员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管理站未拉设警戒绳，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限员管理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牌板挂钩损坏，只能悬挂23个管理牌；（采煤部）</w:t>
      </w:r>
    </w:p>
    <w:p w:rsidR="00DA5538" w:rsidRPr="005D35AC" w:rsidRDefault="00502A5D" w:rsidP="00502A5D">
      <w:pPr>
        <w:tabs>
          <w:tab w:val="left" w:pos="312"/>
        </w:tabs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13.主斜井中有2个照明灯损坏不亮（架空乘人装置116、118架处）；（运输部）</w:t>
      </w:r>
    </w:p>
    <w:p w:rsidR="00DA5538" w:rsidRPr="005D35AC" w:rsidRDefault="00502A5D" w:rsidP="00502A5D">
      <w:pPr>
        <w:tabs>
          <w:tab w:val="left" w:pos="312"/>
        </w:tabs>
        <w:rPr>
          <w:rFonts w:ascii="仿宋" w:eastAsia="仿宋" w:hAnsi="仿宋" w:cs="仿宋"/>
          <w:color w:val="606266"/>
          <w:sz w:val="32"/>
          <w:szCs w:val="32"/>
        </w:rPr>
      </w:pPr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14.1303掘进工作面冲击危险性评价报告没有对运顺、回顺、</w:t>
      </w:r>
      <w:proofErr w:type="gramStart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切眼3个</w:t>
      </w:r>
      <w:proofErr w:type="gramEnd"/>
      <w:r w:rsidRPr="005D35AC">
        <w:rPr>
          <w:rFonts w:ascii="仿宋" w:eastAsia="仿宋" w:hAnsi="仿宋" w:cs="仿宋" w:hint="eastAsia"/>
          <w:color w:val="606266"/>
          <w:sz w:val="32"/>
          <w:szCs w:val="32"/>
        </w:rPr>
        <w:t>掘进工作面分别进行评价，因已掘进结束不再要求进行修改；以后编制的评价报告要对各个掘进工作面进行分别评价（防冲细则第十七条）。（防冲办公室）</w:t>
      </w:r>
    </w:p>
    <w:sectPr w:rsidR="00DA5538" w:rsidRPr="005D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2C95"/>
    <w:multiLevelType w:val="singleLevel"/>
    <w:tmpl w:val="54C52C9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Y2M5YjU4ZjNlYTk3MGIzMDZhMTVjZDllODVkN2QifQ=="/>
  </w:docVars>
  <w:rsids>
    <w:rsidRoot w:val="00DA5538"/>
    <w:rsid w:val="00502A5D"/>
    <w:rsid w:val="005D35AC"/>
    <w:rsid w:val="00BA285A"/>
    <w:rsid w:val="00DA5538"/>
    <w:rsid w:val="518B18D5"/>
    <w:rsid w:val="72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40276</dc:creator>
  <cp:lastModifiedBy>Lenovo</cp:lastModifiedBy>
  <cp:revision>4</cp:revision>
  <dcterms:created xsi:type="dcterms:W3CDTF">2022-10-19T01:48:00Z</dcterms:created>
  <dcterms:modified xsi:type="dcterms:W3CDTF">2022-10-20T00:21:00Z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D7C20672CB5C4CA08DD831888CA9E0CD</vt:lpwstr>
  </property>
</Properties>
</file>