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四月份机电例会会议纪要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2022年5月6日，陕西金源招贤矿业公司4月份机电例会在我矿机电部会议室召开。会议由安全监察部组织，机电副总经理鲁绪旺、机电副总师马强主持会议。机电部、运输部队长以上管技人员及其他一二线生产单位机电负责人参加了会议。会上机电部电管队、设备组分别汇报了4月份机电设备的管理情况。为确保局扇安全运行，机电部电管队就局扇切换制定了相关补充管理规定，并在会上进行了传达。运输部就辅助运输连接装置统一管理提出了相关要求，并征求各使用单位的意见。安全监察部机运科对本月内各级安全监察部门下发的有关机电、运输方面安全事故通报进行了传达，并汇报了本周内“三违”及其它安全监管情况，对下月安全重点做出分析研判，并提出了需要解决的问题。公司领导对下月重点</w:t>
      </w:r>
      <w:bookmarkStart w:id="0" w:name="_GoBack"/>
      <w:bookmarkEnd w:id="0"/>
      <w:r>
        <w:rPr>
          <w:rFonts w:hint="eastAsia" w:ascii="Times New Roman" w:hAnsi="Times New Roman" w:eastAsia="仿宋_GB2312" w:cs="Times New Roman"/>
          <w:bCs/>
          <w:sz w:val="32"/>
          <w:szCs w:val="32"/>
          <w:lang w:val="en-US" w:eastAsia="zh-CN"/>
        </w:rPr>
        <w:t>工作进行了强调与安排，现纪要如下: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
          <w:bCs w:val="0"/>
          <w:sz w:val="32"/>
          <w:szCs w:val="32"/>
          <w:lang w:val="en-US" w:eastAsia="zh-CN"/>
        </w:rPr>
        <w:t>一、</w:t>
      </w:r>
      <w:r>
        <w:rPr>
          <w:rFonts w:hint="eastAsia" w:eastAsia="仿宋_GB2312" w:cs="Times New Roman"/>
          <w:b/>
          <w:bCs w:val="0"/>
          <w:sz w:val="32"/>
          <w:szCs w:val="32"/>
          <w:lang w:val="en-US" w:eastAsia="zh-CN"/>
        </w:rPr>
        <w:t>5</w:t>
      </w:r>
      <w:r>
        <w:rPr>
          <w:rFonts w:hint="eastAsia" w:ascii="Times New Roman" w:hAnsi="Times New Roman" w:eastAsia="仿宋_GB2312" w:cs="Times New Roman"/>
          <w:b/>
          <w:bCs w:val="0"/>
          <w:sz w:val="32"/>
          <w:szCs w:val="32"/>
          <w:lang w:val="en-US" w:eastAsia="zh-CN"/>
        </w:rPr>
        <w:t>月</w:t>
      </w:r>
      <w:r>
        <w:rPr>
          <w:rFonts w:hint="eastAsia" w:eastAsia="仿宋_GB2312" w:cs="Times New Roman"/>
          <w:b/>
          <w:bCs w:val="0"/>
          <w:sz w:val="32"/>
          <w:szCs w:val="32"/>
          <w:lang w:val="en-US" w:eastAsia="zh-CN"/>
        </w:rPr>
        <w:t>份</w:t>
      </w:r>
      <w:r>
        <w:rPr>
          <w:rFonts w:hint="eastAsia" w:ascii="Times New Roman" w:hAnsi="Times New Roman" w:eastAsia="仿宋_GB2312" w:cs="Times New Roman"/>
          <w:b/>
          <w:bCs w:val="0"/>
          <w:sz w:val="32"/>
          <w:szCs w:val="32"/>
          <w:lang w:val="en-US" w:eastAsia="zh-CN"/>
        </w:rPr>
        <w:t>相关工作安排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w:t>
      </w:r>
      <w:r>
        <w:rPr>
          <w:rFonts w:hint="eastAsia" w:eastAsia="仿宋_GB2312" w:cs="Times New Roman"/>
          <w:bCs/>
          <w:sz w:val="32"/>
          <w:szCs w:val="32"/>
          <w:lang w:val="en-US" w:eastAsia="zh-CN"/>
        </w:rPr>
        <w:t>5</w:t>
      </w:r>
      <w:r>
        <w:rPr>
          <w:rFonts w:hint="eastAsia" w:ascii="Times New Roman" w:hAnsi="Times New Roman" w:eastAsia="仿宋_GB2312" w:cs="Times New Roman"/>
          <w:bCs/>
          <w:sz w:val="32"/>
          <w:szCs w:val="32"/>
          <w:lang w:val="en-US" w:eastAsia="zh-CN"/>
        </w:rPr>
        <w:t>月份为创建一级安全生产标准化体系，重点规范井下机电设备检修及与规程、标准要求的相关内容进行对标学习，并监督落实整改。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责任单位：各单位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雨季“三防”及地面安全用电：加强对东风井及110KV供电线路巡查工作，做好应对突发异常天气的预案。对各处的防雷设施进行检查，做好接地电阻的测量工作，对公寓楼、南平台生活区供电系统定期巡查，加强隐患排查力度，防止大功率电器引发的电气火灾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责任单位：武保科、机电部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3.各单位对照皮带机专项整治内容要求对标整改，安全监察部将以“回头看”的形式对未按期整改的单位按照规定给予绩效考核或者停止作业处理。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责任单位：采煤部、掘进一部、掘进二部、运输部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4.打运升井1305工作面剩余支架期间加强运输安全监管。运输部做好专用车辆检修工作，严格执行封装车管理规定，安装工区做好拆卸支架的安全工作，严格落实“五位一体”动态作业标准。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责任单位：安装工区、运输部、机电部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机电副总工程师：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
          <w:bCs w:val="0"/>
          <w:sz w:val="32"/>
          <w:szCs w:val="32"/>
          <w:lang w:val="en-US" w:eastAsia="zh-CN"/>
        </w:rPr>
        <w:t>1.对气动单轨吊规范使用提出了要求。</w:t>
      </w:r>
      <w:r>
        <w:rPr>
          <w:rFonts w:hint="eastAsia" w:ascii="Times New Roman" w:hAnsi="Times New Roman" w:eastAsia="仿宋_GB2312" w:cs="Times New Roman"/>
          <w:bCs/>
          <w:sz w:val="32"/>
          <w:szCs w:val="32"/>
          <w:lang w:val="en-US" w:eastAsia="zh-CN"/>
        </w:rPr>
        <w:t>要求使用单位要认真学习使用说明书，加强使用单位管理人员的主体责任和监管部门的监管责任。强化检修和运行使用制度的落实。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
          <w:bCs w:val="0"/>
          <w:sz w:val="32"/>
          <w:szCs w:val="32"/>
          <w:lang w:val="en-US" w:eastAsia="zh-CN"/>
        </w:rPr>
        <w:t>2.就集团公司对招贤煤矿开展煤矿安全生产大检查的问题的通报进行了分析。</w:t>
      </w:r>
      <w:r>
        <w:rPr>
          <w:rFonts w:hint="eastAsia" w:ascii="Times New Roman" w:hAnsi="Times New Roman" w:eastAsia="仿宋_GB2312" w:cs="Times New Roman"/>
          <w:bCs/>
          <w:sz w:val="32"/>
          <w:szCs w:val="32"/>
          <w:lang w:val="en-US" w:eastAsia="zh-CN"/>
        </w:rPr>
        <w:t>共计查出问题163条和4条建议，剔除其它问题，机电运输还存在问题30条，要求相关单位针对检查问题逐条分析，制定整改方案及措施，严格兑现落实，杜绝问题隐患重复出现。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
          <w:bCs w:val="0"/>
          <w:sz w:val="32"/>
          <w:szCs w:val="32"/>
          <w:lang w:val="en-US" w:eastAsia="zh-CN"/>
        </w:rPr>
        <w:t>3.对各单位的通用加工件进行统一。</w:t>
      </w:r>
      <w:r>
        <w:rPr>
          <w:rFonts w:hint="eastAsia" w:ascii="Times New Roman" w:hAnsi="Times New Roman" w:eastAsia="仿宋_GB2312" w:cs="Times New Roman"/>
          <w:bCs/>
          <w:sz w:val="32"/>
          <w:szCs w:val="32"/>
          <w:lang w:val="en-US" w:eastAsia="zh-CN"/>
        </w:rPr>
        <w:t>要求机修厂提高服务意识，与基层使用单位多沟通，严格执行加工件审批的流程，做到标准统一。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机电副总经理：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eastAsia="仿宋_GB2312" w:cs="Times New Roman"/>
          <w:b/>
          <w:bCs w:val="0"/>
          <w:sz w:val="32"/>
          <w:szCs w:val="32"/>
          <w:lang w:val="en-US" w:eastAsia="zh-CN"/>
        </w:rPr>
        <w:t>1.</w:t>
      </w:r>
      <w:r>
        <w:rPr>
          <w:rFonts w:hint="eastAsia" w:ascii="Times New Roman" w:hAnsi="Times New Roman" w:eastAsia="仿宋_GB2312" w:cs="Times New Roman"/>
          <w:b/>
          <w:bCs w:val="0"/>
          <w:sz w:val="32"/>
          <w:szCs w:val="32"/>
          <w:lang w:val="en-US" w:eastAsia="zh-CN"/>
        </w:rPr>
        <w:t>认真吸取4月24日1303风机巷局扇掉电事故教训。</w:t>
      </w:r>
      <w:r>
        <w:rPr>
          <w:rFonts w:hint="eastAsia" w:ascii="Times New Roman" w:hAnsi="Times New Roman" w:eastAsia="仿宋_GB2312" w:cs="Times New Roman"/>
          <w:bCs/>
          <w:sz w:val="32"/>
          <w:szCs w:val="32"/>
          <w:lang w:val="en-US" w:eastAsia="zh-CN"/>
        </w:rPr>
        <w:t>电管队制定完善局部通风机运行补充规定，严把停电报告审批关，充分考虑事故的偶发性，有针对性制定应急处理方案，杜绝类似事故再次出现。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eastAsia="仿宋_GB2312" w:cs="Times New Roman"/>
          <w:b/>
          <w:bCs w:val="0"/>
          <w:sz w:val="32"/>
          <w:szCs w:val="32"/>
          <w:lang w:val="en-US" w:eastAsia="zh-CN"/>
        </w:rPr>
        <w:t>2.</w:t>
      </w:r>
      <w:r>
        <w:rPr>
          <w:rFonts w:hint="eastAsia" w:ascii="Times New Roman" w:hAnsi="Times New Roman" w:eastAsia="仿宋_GB2312" w:cs="Times New Roman"/>
          <w:b/>
          <w:bCs w:val="0"/>
          <w:sz w:val="32"/>
          <w:szCs w:val="32"/>
          <w:lang w:val="en-US" w:eastAsia="zh-CN"/>
        </w:rPr>
        <w:t>煤矿安全生产标准化达标既定一级目标不变。</w:t>
      </w:r>
      <w:r>
        <w:rPr>
          <w:rFonts w:hint="eastAsia" w:ascii="Times New Roman" w:hAnsi="Times New Roman" w:eastAsia="仿宋_GB2312" w:cs="Times New Roman"/>
          <w:bCs/>
          <w:sz w:val="32"/>
          <w:szCs w:val="32"/>
          <w:lang w:val="en-US" w:eastAsia="zh-CN"/>
        </w:rPr>
        <w:t>各单位对标、对表逐条分析理解透，思想上要重视，对存在问题排定计划逐条逐项分解落实到人。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eastAsia="仿宋_GB2312" w:cs="Times New Roman"/>
          <w:b/>
          <w:bCs w:val="0"/>
          <w:sz w:val="32"/>
          <w:szCs w:val="32"/>
          <w:lang w:val="en-US" w:eastAsia="zh-CN"/>
        </w:rPr>
        <w:t>3.</w:t>
      </w:r>
      <w:r>
        <w:rPr>
          <w:rFonts w:hint="eastAsia" w:ascii="Times New Roman" w:hAnsi="Times New Roman" w:eastAsia="仿宋_GB2312" w:cs="Times New Roman"/>
          <w:b/>
          <w:bCs w:val="0"/>
          <w:sz w:val="32"/>
          <w:szCs w:val="32"/>
          <w:lang w:val="en-US" w:eastAsia="zh-CN"/>
        </w:rPr>
        <w:t>皮带机专项整治活动继续延续。</w:t>
      </w:r>
      <w:r>
        <w:rPr>
          <w:rFonts w:hint="eastAsia" w:ascii="Times New Roman" w:hAnsi="Times New Roman" w:eastAsia="仿宋_GB2312" w:cs="Times New Roman"/>
          <w:bCs/>
          <w:sz w:val="32"/>
          <w:szCs w:val="32"/>
          <w:lang w:val="en-US" w:eastAsia="zh-CN"/>
        </w:rPr>
        <w:t>保护牌板制作样式及内容统一标准，10号开始进行检查，特别是超温洒水喷头和温度保护安装标准列为日常动态检查重点，对安装不规范单位严格按照管理规定处罚。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eastAsia="仿宋_GB2312" w:cs="Times New Roman"/>
          <w:b/>
          <w:bCs w:val="0"/>
          <w:sz w:val="32"/>
          <w:szCs w:val="32"/>
          <w:lang w:val="en-US" w:eastAsia="zh-CN"/>
        </w:rPr>
        <w:t>4.</w:t>
      </w:r>
      <w:r>
        <w:rPr>
          <w:rFonts w:hint="eastAsia" w:ascii="Times New Roman" w:hAnsi="Times New Roman" w:eastAsia="仿宋_GB2312" w:cs="Times New Roman"/>
          <w:b/>
          <w:bCs w:val="0"/>
          <w:sz w:val="32"/>
          <w:szCs w:val="32"/>
          <w:lang w:val="en-US" w:eastAsia="zh-CN"/>
        </w:rPr>
        <w:t>要加强井下机电设备防爆性能检查。</w:t>
      </w:r>
      <w:r>
        <w:rPr>
          <w:rFonts w:hint="eastAsia" w:ascii="Times New Roman" w:hAnsi="Times New Roman" w:eastAsia="仿宋_GB2312" w:cs="Times New Roman"/>
          <w:bCs/>
          <w:sz w:val="32"/>
          <w:szCs w:val="32"/>
          <w:lang w:val="en-US" w:eastAsia="zh-CN"/>
        </w:rPr>
        <w:t>特别是对一些可能存在漏检得设备进行重点检查，比如局扇电机的接线室、局专线路的接线盒、综掘机电控等，由电管队排定时间进行检查。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eastAsia="仿宋_GB2312" w:cs="Times New Roman"/>
          <w:b/>
          <w:bCs w:val="0"/>
          <w:sz w:val="32"/>
          <w:szCs w:val="32"/>
          <w:lang w:val="en-US" w:eastAsia="zh-CN"/>
        </w:rPr>
        <w:t>5.</w:t>
      </w:r>
      <w:r>
        <w:rPr>
          <w:rFonts w:hint="eastAsia" w:ascii="Times New Roman" w:hAnsi="Times New Roman" w:eastAsia="仿宋_GB2312" w:cs="Times New Roman"/>
          <w:b/>
          <w:bCs w:val="0"/>
          <w:sz w:val="32"/>
          <w:szCs w:val="32"/>
          <w:lang w:val="en-US" w:eastAsia="zh-CN"/>
        </w:rPr>
        <w:t>各单位机电设备备品备件问题。</w:t>
      </w:r>
      <w:r>
        <w:rPr>
          <w:rFonts w:hint="eastAsia" w:ascii="Times New Roman" w:hAnsi="Times New Roman" w:eastAsia="仿宋_GB2312" w:cs="Times New Roman"/>
          <w:bCs/>
          <w:sz w:val="32"/>
          <w:szCs w:val="32"/>
          <w:lang w:val="en-US" w:eastAsia="zh-CN"/>
        </w:rPr>
        <w:t>现在设备拆套应急较普遍，设备拆套后应及时恢复，保证备用设备完好。另外各单位要充分考虑在用设备的备品备件存储和代存、代储配件管理问题，各使用单位应清楚自己的备品备件的存储地点、规格、数量、完好情况，一旦出现问题能够及时找到相应的备件，并根据实际需求及时补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Cs/>
          <w:sz w:val="32"/>
          <w:szCs w:val="32"/>
          <w:lang w:val="en-US" w:eastAsia="zh-CN"/>
        </w:rPr>
      </w:pPr>
      <w:r>
        <w:rPr>
          <w:rFonts w:hint="eastAsia" w:eastAsia="仿宋_GB2312" w:cs="Times New Roman"/>
          <w:b/>
          <w:bCs w:val="0"/>
          <w:sz w:val="32"/>
          <w:szCs w:val="32"/>
          <w:lang w:val="en-US" w:eastAsia="zh-CN"/>
        </w:rPr>
        <w:t>6.</w:t>
      </w:r>
      <w:r>
        <w:rPr>
          <w:rFonts w:hint="eastAsia" w:ascii="Times New Roman" w:hAnsi="Times New Roman" w:eastAsia="仿宋_GB2312" w:cs="Times New Roman"/>
          <w:b/>
          <w:bCs w:val="0"/>
          <w:sz w:val="32"/>
          <w:szCs w:val="32"/>
          <w:lang w:val="en-US" w:eastAsia="zh-CN"/>
        </w:rPr>
        <w:t>对井下的柴油管理提出要求。</w:t>
      </w:r>
      <w:r>
        <w:rPr>
          <w:rFonts w:hint="eastAsia" w:ascii="Times New Roman" w:hAnsi="Times New Roman" w:eastAsia="仿宋_GB2312" w:cs="Times New Roman"/>
          <w:bCs/>
          <w:sz w:val="32"/>
          <w:szCs w:val="32"/>
          <w:lang w:val="en-US" w:eastAsia="zh-CN"/>
        </w:rPr>
        <w:t>要严格执行集团公司机运【2022】155号文，掘进一部、运输部根据现场实际情况明确加油地点，按文件要求配置相关器材，并制作悬挂管理制度牌板，视频由调度统一安装，10号开始由安全监察部进行检查落实。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附：参会人员名单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公司领导：鲁绪旺</w:t>
      </w:r>
      <w:r>
        <w:rPr>
          <w:rFonts w:hint="eastAsia" w:eastAsia="仿宋_GB2312" w:cs="Times New Roman"/>
          <w:bCs/>
          <w:sz w:val="32"/>
          <w:szCs w:val="32"/>
          <w:lang w:val="en-US" w:eastAsia="zh-CN"/>
        </w:rPr>
        <w:t xml:space="preserve">  </w:t>
      </w:r>
      <w:r>
        <w:rPr>
          <w:rFonts w:hint="eastAsia" w:ascii="Times New Roman" w:hAnsi="Times New Roman" w:eastAsia="仿宋_GB2312" w:cs="Times New Roman"/>
          <w:bCs/>
          <w:sz w:val="32"/>
          <w:szCs w:val="32"/>
          <w:lang w:val="en-US" w:eastAsia="zh-CN"/>
        </w:rPr>
        <w:t>马强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安全监察部：张磊 尹成强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机电部：黄威 周勇 郝跃岭 杨周 张红伟 刘永强 吴发财 刘听磊 方钦华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运输部：张焕杰 王庆亮 井向阳 蔡鸣鸣 徐晓晨 方小涛 王彬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通防部：陈诚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采煤部：邵红斌 杨树林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掘进一部：李德伟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掘进二部：李泽新 王虎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修护部：祝杰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钻探事业部：孙涛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防冲办：张祥绅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后勤部：郭邢浩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中矿建设：张代浩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2022年5月6日</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OWZmZTNiNWY3NzI1MTA5MWQxOWY1ZmFkMmQxMzUifQ=="/>
  </w:docVars>
  <w:rsids>
    <w:rsidRoot w:val="1CD10C94"/>
    <w:rsid w:val="00054962"/>
    <w:rsid w:val="00731E45"/>
    <w:rsid w:val="008518D2"/>
    <w:rsid w:val="00C52816"/>
    <w:rsid w:val="00EE05B3"/>
    <w:rsid w:val="00F57240"/>
    <w:rsid w:val="1AE85CC7"/>
    <w:rsid w:val="1CD10C94"/>
    <w:rsid w:val="251568FE"/>
    <w:rsid w:val="25DE1BBE"/>
    <w:rsid w:val="28812A41"/>
    <w:rsid w:val="310444A3"/>
    <w:rsid w:val="488D33E4"/>
    <w:rsid w:val="4E6519F8"/>
    <w:rsid w:val="58BA0E14"/>
    <w:rsid w:val="593F6F27"/>
    <w:rsid w:val="5D1A7C0F"/>
    <w:rsid w:val="62596BE6"/>
    <w:rsid w:val="68F640C6"/>
    <w:rsid w:val="69627926"/>
    <w:rsid w:val="6E885218"/>
    <w:rsid w:val="7D1F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 w:type="character" w:customStyle="1" w:styleId="7">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1726</Words>
  <Characters>1767</Characters>
  <Lines>12</Lines>
  <Paragraphs>3</Paragraphs>
  <TotalTime>5</TotalTime>
  <ScaleCrop>false</ScaleCrop>
  <LinksUpToDate>false</LinksUpToDate>
  <CharactersWithSpaces>1797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2022-05-07T10:44:00Z</dcterms:created>
  <dc:creator>Administrator</dc:creator>
  <cp:lastModifiedBy>森～慎</cp:lastModifiedBy>
  <dcterms:modified xsi:type="dcterms:W3CDTF">2022-05-08T00:34:07Z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452FFAE05EAC4184836C1BA195D32056</vt:lpwstr>
  </property>
</Properties>
</file>