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集团公司2022年4月份安全工作</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例会纪要</w:t>
      </w:r>
    </w:p>
    <w:p>
      <w:pPr>
        <w:spacing w:line="56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4月1日下午，集团公司在机关二楼智能调度会议室召开了2022年4月份安全工作例会，集团公司总工程师傅崑岚、公司机关安全生产部室、各单位安全负责人、安全监察部门负责人参加了会议，集团公司副总工程师林青主持会议，现纪要如下：</w:t>
      </w:r>
    </w:p>
    <w:p>
      <w:pPr>
        <w:spacing w:line="560" w:lineRule="exact"/>
        <w:ind w:firstLine="640" w:firstLineChars="200"/>
        <w:textAlignment w:val="baseline"/>
        <w:rPr>
          <w:rFonts w:hint="eastAsia" w:ascii="黑体" w:hAnsi="黑体" w:eastAsia="黑体" w:cs="Times New Roman"/>
          <w:sz w:val="32"/>
          <w:szCs w:val="32"/>
        </w:rPr>
      </w:pPr>
      <w:r>
        <w:rPr>
          <w:rFonts w:hint="eastAsia" w:ascii="黑体" w:hAnsi="黑体" w:eastAsia="黑体" w:cs="Times New Roman"/>
          <w:sz w:val="32"/>
          <w:szCs w:val="32"/>
        </w:rPr>
        <w:t>一、会议集中组织观看“工人违章干部反省”视频。</w:t>
      </w:r>
    </w:p>
    <w:p>
      <w:pPr>
        <w:spacing w:line="560" w:lineRule="exact"/>
        <w:ind w:firstLine="640" w:firstLineChars="200"/>
        <w:textAlignment w:val="baseline"/>
        <w:rPr>
          <w:rFonts w:ascii="仿宋_GB2312" w:hAnsi="仿宋" w:eastAsia="仿宋_GB2312" w:cs="Times New Roman"/>
          <w:sz w:val="32"/>
          <w:szCs w:val="32"/>
        </w:rPr>
      </w:pPr>
      <w:r>
        <w:rPr>
          <w:rFonts w:hint="eastAsia" w:ascii="仿宋_GB2312" w:hAnsi="仿宋" w:eastAsia="仿宋_GB2312" w:cs="Times New Roman"/>
          <w:sz w:val="32"/>
          <w:szCs w:val="32"/>
        </w:rPr>
        <w:t>会议集中组织观看了三个视频反“三违”典型案例及领导干部反省视频，分别为3月6日任楼煤矿综掘机未停电闭锁，人员进入迎头施工；3月10日恒源煤矿二水平北翼5#联巷锚杆钻机操作不当，造成锚杆钻机瞬间倾倒；3月21日恒源矿深部井-960东翼1号区划巷耙矸机运行范围内有人停留。</w:t>
      </w:r>
    </w:p>
    <w:p>
      <w:pPr>
        <w:spacing w:line="560" w:lineRule="exact"/>
        <w:ind w:firstLine="640" w:firstLineChars="200"/>
        <w:textAlignment w:val="baseline"/>
        <w:rPr>
          <w:rFonts w:ascii="黑体" w:hAnsi="黑体" w:eastAsia="黑体" w:cs="Times New Roman"/>
          <w:sz w:val="32"/>
          <w:szCs w:val="32"/>
        </w:rPr>
      </w:pPr>
      <w:r>
        <w:rPr>
          <w:rFonts w:hint="eastAsia" w:ascii="黑体" w:hAnsi="黑体" w:eastAsia="黑体" w:cs="Times New Roman"/>
          <w:sz w:val="32"/>
          <w:szCs w:val="32"/>
        </w:rPr>
        <w:t>二、会议总结分析3月份安全工作情况，通报了2月24集团公司安全生产紧急视频会十项举措落实情况。</w:t>
      </w:r>
    </w:p>
    <w:p>
      <w:pPr>
        <w:spacing w:line="560" w:lineRule="exact"/>
        <w:ind w:firstLine="640" w:firstLineChars="200"/>
        <w:rPr>
          <w:rFonts w:ascii="仿宋_GB2312" w:hAnsi="黑体" w:eastAsia="仿宋_GB2312"/>
          <w:sz w:val="32"/>
          <w:szCs w:val="32"/>
        </w:rPr>
      </w:pPr>
      <w:r>
        <w:rPr>
          <w:rFonts w:hint="eastAsia" w:ascii="仿宋_GB2312" w:hAnsi="黑体" w:eastAsia="仿宋_GB2312" w:cs="Times New Roman"/>
          <w:sz w:val="32"/>
          <w:szCs w:val="32"/>
        </w:rPr>
        <w:t>会议认为，各单位</w:t>
      </w:r>
      <w:r>
        <w:rPr>
          <w:rFonts w:hint="eastAsia" w:ascii="仿宋_GB2312" w:hAnsi="黑体" w:eastAsia="仿宋_GB2312"/>
          <w:sz w:val="32"/>
          <w:szCs w:val="32"/>
        </w:rPr>
        <w:t>认真贯彻落实2月24集团公司安全工作紧急视频会精神，充分认识当前集团公司安全生产工作面临的严峻形势，结合单位工作实际，坚决落实安全生产十项举措。各单位不断压实安全责任，各级管理人员保持严细实的工作作风，严格落实重大风险管控和重大灾害治理措施，保障了安全形势的总体稳定。</w:t>
      </w:r>
    </w:p>
    <w:p>
      <w:pPr>
        <w:spacing w:line="560" w:lineRule="exact"/>
        <w:ind w:firstLine="640" w:firstLineChars="200"/>
        <w:textAlignment w:val="baseline"/>
        <w:rPr>
          <w:rFonts w:ascii="黑体" w:hAnsi="黑体" w:eastAsia="黑体" w:cs="Times New Roman"/>
          <w:sz w:val="32"/>
          <w:szCs w:val="32"/>
        </w:rPr>
      </w:pPr>
      <w:r>
        <w:rPr>
          <w:rFonts w:hint="eastAsia" w:ascii="黑体" w:hAnsi="黑体" w:eastAsia="黑体" w:cs="Times New Roman"/>
          <w:sz w:val="32"/>
          <w:szCs w:val="32"/>
        </w:rPr>
        <w:t>三、会议听取了各单位3月份安全工作存在的突出问题及采取的措施，公司生产部</w:t>
      </w:r>
      <w:bookmarkStart w:id="0" w:name="_GoBack"/>
      <w:bookmarkEnd w:id="0"/>
      <w:r>
        <w:rPr>
          <w:rFonts w:hint="eastAsia" w:ascii="黑体" w:hAnsi="黑体" w:eastAsia="黑体" w:cs="Times New Roman"/>
          <w:sz w:val="32"/>
          <w:szCs w:val="32"/>
        </w:rPr>
        <w:t>室的相关要求。</w:t>
      </w:r>
    </w:p>
    <w:p>
      <w:pPr>
        <w:spacing w:line="560" w:lineRule="exact"/>
        <w:ind w:firstLine="640" w:firstLineChars="200"/>
        <w:textAlignment w:val="baseline"/>
        <w:rPr>
          <w:rFonts w:ascii="仿宋_GB2312" w:hAnsi="仿宋" w:eastAsia="仿宋_GB2312" w:cs="Times New Roman"/>
          <w:color w:val="FF0000"/>
          <w:sz w:val="32"/>
          <w:szCs w:val="32"/>
        </w:rPr>
      </w:pPr>
      <w:r>
        <w:rPr>
          <w:rFonts w:hint="eastAsia" w:ascii="仿宋_GB2312" w:hAnsi="仿宋" w:eastAsia="仿宋_GB2312" w:cs="Times New Roman"/>
          <w:color w:val="000000" w:themeColor="text1"/>
          <w:sz w:val="32"/>
          <w:szCs w:val="32"/>
          <w14:textFill>
            <w14:solidFill>
              <w14:schemeClr w14:val="tx1"/>
            </w14:solidFill>
          </w14:textFill>
        </w:rPr>
        <w:t>各单位分管安全工作负责人汇报了本单位3月份</w:t>
      </w:r>
      <w:r>
        <w:rPr>
          <w:rFonts w:hint="eastAsia" w:ascii="仿宋_GB2312" w:hAnsi="仿宋" w:eastAsia="仿宋_GB2312"/>
          <w:color w:val="000000" w:themeColor="text1"/>
          <w:sz w:val="32"/>
          <w:szCs w:val="32"/>
          <w14:textFill>
            <w14:solidFill>
              <w14:schemeClr w14:val="tx1"/>
            </w14:solidFill>
          </w14:textFill>
        </w:rPr>
        <w:t>安全生产过程中存在的突出问题及采取的措施。</w:t>
      </w:r>
      <w:r>
        <w:rPr>
          <w:rFonts w:hint="eastAsia" w:ascii="仿宋_GB2312" w:hAnsi="仿宋" w:eastAsia="仿宋_GB2312" w:cs="Times New Roman"/>
          <w:color w:val="000000" w:themeColor="text1"/>
          <w:sz w:val="32"/>
          <w:szCs w:val="32"/>
          <w14:textFill>
            <w14:solidFill>
              <w14:schemeClr w14:val="tx1"/>
            </w14:solidFill>
          </w14:textFill>
        </w:rPr>
        <w:t>机关安全生产部室针对各单位安全生产问题、重点进行点评并提出要求：</w:t>
      </w:r>
      <w:r>
        <w:rPr>
          <w:rFonts w:hint="eastAsia" w:ascii="仿宋_GB2312" w:hAnsi="仿宋" w:eastAsia="仿宋_GB2312" w:cs="Times New Roman"/>
          <w:b/>
          <w:color w:val="000000" w:themeColor="text1"/>
          <w:sz w:val="32"/>
          <w:szCs w:val="32"/>
          <w14:textFill>
            <w14:solidFill>
              <w14:schemeClr w14:val="tx1"/>
            </w14:solidFill>
          </w14:textFill>
        </w:rPr>
        <w:t>一是要强化风险超前预控。</w:t>
      </w:r>
      <w:r>
        <w:rPr>
          <w:rFonts w:hint="eastAsia" w:ascii="仿宋_GB2312" w:hAnsi="仿宋" w:eastAsia="仿宋_GB2312" w:cs="Times New Roman"/>
          <w:color w:val="000000" w:themeColor="text1"/>
          <w:sz w:val="32"/>
          <w:szCs w:val="32"/>
          <w14:textFill>
            <w14:solidFill>
              <w14:schemeClr w14:val="tx1"/>
            </w14:solidFill>
          </w14:textFill>
        </w:rPr>
        <w:t>各煤矿在过断层、过老空巷道及揭煤前，要超前辨识各类安全风险，要加强顶板管理、瓦斯和防治水管理，杜绝各类事故发生；</w:t>
      </w:r>
      <w:r>
        <w:rPr>
          <w:rFonts w:hint="eastAsia" w:ascii="仿宋_GB2312" w:hAnsi="仿宋" w:eastAsia="仿宋_GB2312" w:cs="Times New Roman"/>
          <w:b/>
          <w:color w:val="000000" w:themeColor="text1"/>
          <w:sz w:val="32"/>
          <w:szCs w:val="32"/>
          <w14:textFill>
            <w14:solidFill>
              <w14:schemeClr w14:val="tx1"/>
            </w14:solidFill>
          </w14:textFill>
        </w:rPr>
        <w:t>二是要强化视频监控管理。</w:t>
      </w:r>
      <w:r>
        <w:rPr>
          <w:rFonts w:hint="eastAsia" w:ascii="仿宋_GB2312" w:hAnsi="仿宋" w:eastAsia="仿宋_GB2312" w:cs="Times New Roman"/>
          <w:color w:val="000000" w:themeColor="text1"/>
          <w:sz w:val="32"/>
          <w:szCs w:val="32"/>
          <w14:textFill>
            <w14:solidFill>
              <w14:schemeClr w14:val="tx1"/>
            </w14:solidFill>
          </w14:textFill>
        </w:rPr>
        <w:t>各单位要加强监控视频管理，按照“五个可视化、五个全覆盖”的要求，确保视频监控安装到位并与公司平台时时对接；</w:t>
      </w:r>
      <w:r>
        <w:rPr>
          <w:rFonts w:hint="eastAsia" w:ascii="仿宋_GB2312" w:hAnsi="仿宋" w:eastAsia="仿宋_GB2312" w:cs="Times New Roman"/>
          <w:b/>
          <w:color w:val="000000" w:themeColor="text1"/>
          <w:sz w:val="32"/>
          <w:szCs w:val="32"/>
          <w14:textFill>
            <w14:solidFill>
              <w14:schemeClr w14:val="tx1"/>
            </w14:solidFill>
          </w14:textFill>
        </w:rPr>
        <w:t>三是严格水害防治措施落实。</w:t>
      </w:r>
      <w:r>
        <w:rPr>
          <w:rFonts w:hint="eastAsia" w:ascii="仿宋_GB2312" w:hAnsi="仿宋" w:eastAsia="仿宋_GB2312" w:cs="Times New Roman"/>
          <w:color w:val="000000" w:themeColor="text1"/>
          <w:sz w:val="32"/>
          <w:szCs w:val="32"/>
          <w14:textFill>
            <w14:solidFill>
              <w14:schemeClr w14:val="tx1"/>
            </w14:solidFill>
          </w14:textFill>
        </w:rPr>
        <w:t>针对昌恒公司9103机巷、五沟矿1024机巷水害防治，矿井要高度重视，严格落实公司专题会要求，确保治理效果；</w:t>
      </w:r>
      <w:r>
        <w:rPr>
          <w:rFonts w:hint="eastAsia" w:ascii="仿宋_GB2312" w:hAnsi="仿宋" w:eastAsia="仿宋_GB2312" w:cs="Times New Roman"/>
          <w:b/>
          <w:color w:val="000000" w:themeColor="text1"/>
          <w:sz w:val="32"/>
          <w:szCs w:val="32"/>
          <w14:textFill>
            <w14:solidFill>
              <w14:schemeClr w14:val="tx1"/>
            </w14:solidFill>
          </w14:textFill>
        </w:rPr>
        <w:t>四是加快智能化项目建设。</w:t>
      </w:r>
      <w:r>
        <w:rPr>
          <w:rFonts w:hint="eastAsia" w:ascii="仿宋_GB2312" w:hAnsi="仿宋" w:eastAsia="仿宋_GB2312" w:cs="Times New Roman"/>
          <w:color w:val="000000" w:themeColor="text1"/>
          <w:sz w:val="32"/>
          <w:szCs w:val="32"/>
          <w14:textFill>
            <w14:solidFill>
              <w14:schemeClr w14:val="tx1"/>
            </w14:solidFill>
          </w14:textFill>
        </w:rPr>
        <w:t>各矿按照集团公司2022年智能化建设实施方案，加快智能化项目建设进度，确保按时间节点完成；</w:t>
      </w:r>
      <w:r>
        <w:rPr>
          <w:rFonts w:hint="eastAsia" w:ascii="仿宋_GB2312" w:hAnsi="仿宋" w:eastAsia="仿宋_GB2312" w:cs="Times New Roman"/>
          <w:b/>
          <w:color w:val="000000" w:themeColor="text1"/>
          <w:sz w:val="32"/>
          <w:szCs w:val="32"/>
          <w14:textFill>
            <w14:solidFill>
              <w14:schemeClr w14:val="tx1"/>
            </w14:solidFill>
          </w14:textFill>
        </w:rPr>
        <w:t>五是超前谋划，</w:t>
      </w:r>
      <w:r>
        <w:rPr>
          <w:rFonts w:hint="eastAsia" w:ascii="仿宋_GB2312" w:hAnsi="仿宋" w:eastAsia="仿宋_GB2312" w:cs="Times New Roman"/>
          <w:color w:val="000000" w:themeColor="text1"/>
          <w:sz w:val="32"/>
          <w:szCs w:val="32"/>
          <w14:textFill>
            <w14:solidFill>
              <w14:schemeClr w14:val="tx1"/>
            </w14:solidFill>
          </w14:textFill>
        </w:rPr>
        <w:t>积极做好“雨季三防”各项准备工作。</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四、会议集中贯彻学习了上级会议精神。</w:t>
      </w:r>
    </w:p>
    <w:p>
      <w:pPr>
        <w:spacing w:line="560"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（一）贯彻学习习近平总书记、李克强总理对安全工作作出的指示、批示精神，全国、全省安全生产电视电话会议精神。</w:t>
      </w:r>
    </w:p>
    <w:p>
      <w:pPr>
        <w:spacing w:line="560" w:lineRule="exact"/>
        <w:ind w:firstLine="640" w:firstLineChars="200"/>
        <w:textAlignment w:val="baseline"/>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会议集中传达了3月31日全国安全生产电视电话会议精神，贯彻学习习近平总书记、李克强总理对安全工作作出的指示、批示精神，国务院副总理刘鹤就强化安全工作提出的十五项具体举措。</w:t>
      </w:r>
      <w:r>
        <w:rPr>
          <w:rFonts w:ascii="仿宋_GB2312" w:hAnsi="仿宋" w:eastAsia="仿宋_GB2312" w:cs="Times New Roman"/>
          <w:color w:val="000000" w:themeColor="text1"/>
          <w:sz w:val="32"/>
          <w:szCs w:val="32"/>
          <w14:textFill>
            <w14:solidFill>
              <w14:schemeClr w14:val="tx1"/>
            </w14:solidFill>
          </w14:textFill>
        </w:rPr>
        <w:t>主要包括：严格落实地方党委安全生产责任、严格落实地方政府安全生产责任、严格落实部门安全监管责任、严肃追究领导责任和监管责任、企业主要负责人必须严格履行第一责任人责任、立即深入扎实开展全国安全生产大检查、牢牢守住项目审批安全红线、严厉查处违法分包转包和挂靠资质行为、切实加强劳务派遣和灵活用工人员安全管理、重拳出击开展“打非治违”、坚决整治执法检查宽松软问题、着力加强安全监管执法队伍建设、重奖激励安全生产隐患举报、严肃查处瞒报谎报迟报漏报事故行为以及统筹做好经济发展、疫情防控和安全生产工作。</w:t>
      </w:r>
    </w:p>
    <w:p>
      <w:pPr>
        <w:spacing w:line="560" w:lineRule="exact"/>
        <w:ind w:firstLine="640" w:firstLineChars="200"/>
        <w:rPr>
          <w:rFonts w:ascii="仿宋_GB2312" w:hAnsi="黑体" w:eastAsia="仿宋_GB2312"/>
          <w:color w:val="FF0000"/>
          <w:sz w:val="32"/>
          <w:szCs w:val="32"/>
        </w:rPr>
      </w:pPr>
      <w:r>
        <w:rPr>
          <w:rFonts w:hint="eastAsia" w:ascii="仿宋_GB2312" w:hAnsi="黑体" w:eastAsia="仿宋_GB2312"/>
          <w:sz w:val="32"/>
          <w:szCs w:val="32"/>
        </w:rPr>
        <w:t>会议传达贯彻了省长王清宪在全省安全生产工作会暨省安全生产委员会全体会议上的讲话精神，会议要求各单位要坚持以人民为中心的发展思想，坚持人民至上、生命至上，统筹发展和安全，始终保持如履薄冰的高度警觉，采取有力措施清除各类风险隐患，确保安全生产。</w:t>
      </w:r>
    </w:p>
    <w:p>
      <w:pPr>
        <w:spacing w:line="560" w:lineRule="exact"/>
        <w:ind w:firstLine="643" w:firstLineChars="200"/>
        <w:rPr>
          <w:rFonts w:ascii="仿宋_GB2312" w:hAnsi="黑体" w:eastAsia="仿宋_GB2312" w:cs="Times New Roman"/>
          <w:b/>
          <w:sz w:val="32"/>
          <w:szCs w:val="32"/>
        </w:rPr>
      </w:pPr>
      <w:r>
        <w:rPr>
          <w:rFonts w:hint="eastAsia" w:ascii="楷体_GB2312" w:hAnsi="黑体" w:eastAsia="楷体_GB2312" w:cs="Times New Roman"/>
          <w:b/>
          <w:sz w:val="32"/>
          <w:szCs w:val="32"/>
        </w:rPr>
        <w:t>（二）贯彻学习4月1日全省煤矿安全保供工作视频会会议精神。</w:t>
      </w:r>
    </w:p>
    <w:p>
      <w:pPr>
        <w:spacing w:line="560" w:lineRule="exact"/>
        <w:ind w:firstLine="640" w:firstLineChars="2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rPr>
        <w:t>会议集中学习传达了国家矿山安全监察局安徽局副局长任锦彪、安徽省发改委副主任、能源局局长冯克金在全省煤矿安全保供工作视频会上的讲话精神，会议认为集团公司上下要保持清醒头脑，认清复杂安全形势；举一反三，抓好煤矿安全薄弱环节整治；快速行动，深入贯彻全国安全生产电视电话会议精神；多措并举，抓实煤矿保供任务。</w:t>
      </w:r>
    </w:p>
    <w:p>
      <w:pPr>
        <w:spacing w:line="560" w:lineRule="exact"/>
        <w:ind w:firstLine="640" w:firstLineChars="200"/>
        <w:textAlignment w:val="baseline"/>
        <w:rPr>
          <w:rFonts w:ascii="黑体" w:hAnsi="黑体" w:eastAsia="黑体" w:cs="Times New Roman"/>
          <w:sz w:val="32"/>
          <w:szCs w:val="32"/>
        </w:rPr>
      </w:pPr>
      <w:r>
        <w:rPr>
          <w:rFonts w:hint="eastAsia" w:ascii="黑体" w:hAnsi="黑体" w:eastAsia="黑体" w:cs="Times New Roman"/>
          <w:sz w:val="32"/>
          <w:szCs w:val="32"/>
        </w:rPr>
        <w:t>五、会议分析了一季度安全工作，对4月份安全重点工作进行安排部署。</w:t>
      </w:r>
    </w:p>
    <w:p>
      <w:pPr>
        <w:spacing w:line="560" w:lineRule="exact"/>
        <w:ind w:firstLine="643" w:firstLineChars="200"/>
        <w:textAlignment w:val="baseline"/>
        <w:rPr>
          <w:rFonts w:ascii="楷体_GB2312" w:hAnsi="楷体" w:eastAsia="楷体_GB2312" w:cs="楷体"/>
          <w:b/>
          <w:sz w:val="32"/>
          <w:szCs w:val="32"/>
        </w:rPr>
      </w:pPr>
      <w:r>
        <w:rPr>
          <w:rFonts w:hint="eastAsia" w:ascii="楷体_GB2312" w:hAnsi="楷体" w:eastAsia="楷体_GB2312" w:cs="楷体"/>
          <w:b/>
          <w:sz w:val="32"/>
          <w:szCs w:val="32"/>
        </w:rPr>
        <w:t>（一）一季度安全生产工作分析</w:t>
      </w:r>
    </w:p>
    <w:p>
      <w:pPr>
        <w:spacing w:line="560" w:lineRule="exact"/>
        <w:ind w:firstLine="640" w:firstLineChars="2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rPr>
        <w:t>会议认为，一季度公司先后发生麻地梁煤矿“1.17”机电事故、钱营孜煤矿“1.24”锚杆钻机伤人事故、任楼煤矿“2.11”单轨吊伤人事故和朱集西煤矿“2.15”综掘机二运断裂伤人事故，公司安全生产形势十分严峻。几起事故的发生反映出当前煤矿安全生产基础不牢，安全管理漏洞依然存在，具体表现在：一是安全管理力度不够，对法律法规认知不到位，缺少敬畏之心；二是对当前安全生产形势认识不到位，仍然存在侥幸心理；三是安全管理人员现场履职尽责不到位，现场监管依然存在“宽松软”现象；四是抓问题整改闭合不到位，不能从“两个根本”的角度去彻底整改。会议认为，当前公司上下面临较大的安全生产压力，各级管理人员需要承压奋进，保持清醒头脑和安全定力，坚持问题导向，全面查缺补漏，压实整改责任，逐项推进落实各项工作和举措，夯实安全生产基础，确保公司安全稳定。</w:t>
      </w:r>
    </w:p>
    <w:p>
      <w:pPr>
        <w:spacing w:line="560" w:lineRule="exact"/>
        <w:ind w:firstLine="643" w:firstLineChars="200"/>
        <w:textAlignment w:val="baseline"/>
        <w:rPr>
          <w:rFonts w:ascii="楷体_GB2312" w:hAnsi="楷体" w:eastAsia="楷体_GB2312" w:cs="楷体"/>
          <w:b/>
          <w:bCs/>
          <w:sz w:val="32"/>
          <w:szCs w:val="32"/>
        </w:rPr>
      </w:pPr>
      <w:r>
        <w:rPr>
          <w:rFonts w:hint="eastAsia" w:ascii="楷体_GB2312" w:hAnsi="楷体" w:eastAsia="楷体_GB2312" w:cs="楷体"/>
          <w:b/>
          <w:bCs/>
          <w:sz w:val="32"/>
          <w:szCs w:val="32"/>
        </w:rPr>
        <w:t>（二）4月份重点工作任务安排。</w:t>
      </w:r>
    </w:p>
    <w:p>
      <w:pPr>
        <w:spacing w:line="560" w:lineRule="exact"/>
        <w:ind w:firstLine="640" w:firstLineChars="200"/>
        <w:textAlignment w:val="baseline"/>
        <w:rPr>
          <w:rFonts w:ascii="仿宋_GB2312" w:hAnsi="黑体" w:eastAsia="仿宋_GB2312" w:cs="Times New Roman"/>
          <w:color w:val="000000" w:themeColor="text1"/>
          <w:sz w:val="32"/>
          <w:szCs w:val="32"/>
          <w14:textFill>
            <w14:solidFill>
              <w14:schemeClr w14:val="tx1"/>
            </w14:solidFill>
          </w14:textFill>
        </w:rPr>
      </w:pPr>
      <w:r>
        <w:rPr>
          <w:rFonts w:hint="eastAsia" w:ascii="仿宋_GB2312" w:hAnsi="黑体" w:eastAsia="仿宋_GB2312" w:cs="Times New Roman"/>
          <w:color w:val="000000" w:themeColor="text1"/>
          <w:sz w:val="32"/>
          <w:szCs w:val="32"/>
          <w14:textFill>
            <w14:solidFill>
              <w14:schemeClr w14:val="tx1"/>
            </w14:solidFill>
          </w14:textFill>
        </w:rPr>
        <w:t>1.认真贯彻落实3月31日全国、全省安全生产电视电话会议精神及4月1日全省煤矿安全保供工作视频会会议精神，深入学习习近平总书记主要指示精神，充分认清当前面临的安全形势，严格落实十五项具体举措要求。</w:t>
      </w:r>
    </w:p>
    <w:p>
      <w:pPr>
        <w:spacing w:line="560" w:lineRule="exact"/>
        <w:ind w:firstLine="640" w:firstLineChars="2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rPr>
        <w:t>2.持续深入贯彻落实2月24日集团公司安全生产紧急视频会议精神，把十项举措作为强化安全工作的重要抓手，严格措施执行，确保补齐安全工作短板弱项。</w:t>
      </w:r>
    </w:p>
    <w:p>
      <w:pPr>
        <w:spacing w:line="560" w:lineRule="exact"/>
        <w:ind w:firstLine="640" w:firstLineChars="2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rPr>
        <w:t>3.按照集团公司安排部署，认真组织开展“学法规、抓落实、强管理”专题活动，</w:t>
      </w:r>
      <w:r>
        <w:rPr>
          <w:rFonts w:hint="eastAsia" w:ascii="仿宋_GB2312" w:eastAsia="仿宋_GB2312"/>
          <w:sz w:val="32"/>
          <w:szCs w:val="32"/>
        </w:rPr>
        <w:t>切实做到依法履行安全生产职责，切实保障安全法规制度的刚性执行，切实提升安全生产管理水平</w:t>
      </w:r>
      <w:r>
        <w:rPr>
          <w:rFonts w:hint="eastAsia" w:ascii="仿宋_GB2312" w:hAnsi="黑体" w:eastAsia="仿宋_GB2312" w:cs="Times New Roman"/>
          <w:sz w:val="32"/>
          <w:szCs w:val="32"/>
        </w:rPr>
        <w:t>。</w:t>
      </w:r>
    </w:p>
    <w:p>
      <w:pPr>
        <w:spacing w:line="560" w:lineRule="exact"/>
        <w:ind w:firstLine="640" w:firstLineChars="2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rPr>
        <w:t>4.按照集团公司深化煤矿安全专项整治三年行动推进治本攻坚实施方案的要求，按照“两个根本”的要求，深化工作举措落实，确保重点任务和措施落实到位，实现治理体系和治理能力现代化的目标。</w:t>
      </w:r>
    </w:p>
    <w:p>
      <w:pPr>
        <w:spacing w:line="560" w:lineRule="exact"/>
        <w:ind w:firstLine="640" w:firstLineChars="2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rPr>
        <w:t>5.坚持一级安全生产标准化管理体系创建目标不动摇，各煤矿坚持系统思考、系统布局、系统管理，强化15项要素创建力度，不断增强管理体系合力。</w:t>
      </w:r>
    </w:p>
    <w:p>
      <w:pPr>
        <w:spacing w:line="560" w:lineRule="exact"/>
        <w:ind w:firstLine="640" w:firstLineChars="2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rPr>
        <w:t>7.强化典型性问题排查治理，各煤矿对照集团公司发布的典型性问题清单强化自查自改，再次被集团公司检查发现存在同类型问题的，将实施问责。</w:t>
      </w:r>
    </w:p>
    <w:p>
      <w:pPr>
        <w:spacing w:line="560" w:lineRule="exact"/>
        <w:ind w:firstLine="640" w:firstLineChars="2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rPr>
        <w:t>8.抓好节假日期间的安全生产和值班值守，做好疫情防控工作的同时，关注防范疫情防控期间封闭式管理带来的潜在问题。</w:t>
      </w:r>
    </w:p>
    <w:p>
      <w:pPr>
        <w:spacing w:line="560" w:lineRule="exact"/>
        <w:ind w:firstLine="640" w:firstLineChars="200"/>
        <w:textAlignment w:val="baseline"/>
        <w:rPr>
          <w:rFonts w:ascii="仿宋_GB2312" w:hAnsi="黑体" w:eastAsia="仿宋_GB2312" w:cs="Times New Roman"/>
          <w:sz w:val="32"/>
          <w:szCs w:val="32"/>
        </w:rPr>
      </w:pPr>
      <w:r>
        <w:rPr>
          <w:rFonts w:hint="eastAsia" w:ascii="仿宋_GB2312" w:hAnsi="黑体" w:eastAsia="仿宋_GB2312" w:cs="Times New Roman"/>
          <w:sz w:val="32"/>
          <w:szCs w:val="32"/>
        </w:rPr>
        <w:t>9.深化“工人违章、干部反省”活动，将视频反“三违”典型案例与干部反省相结合，针对性采取有效防范措施，避免同类型违章行为的重复发生。</w:t>
      </w:r>
    </w:p>
    <w:p>
      <w:pPr>
        <w:spacing w:line="560" w:lineRule="exact"/>
        <w:ind w:firstLine="3855" w:firstLineChars="1200"/>
        <w:rPr>
          <w:rFonts w:ascii="黑体" w:hAnsi="黑体" w:eastAsia="黑体"/>
          <w:b/>
          <w:sz w:val="32"/>
          <w:szCs w:val="32"/>
        </w:rPr>
      </w:pPr>
    </w:p>
    <w:p>
      <w:pPr>
        <w:spacing w:line="560" w:lineRule="exact"/>
        <w:ind w:firstLine="3534" w:firstLineChars="1100"/>
        <w:rPr>
          <w:rFonts w:ascii="黑体" w:hAnsi="黑体" w:eastAsia="黑体"/>
          <w:b/>
          <w:sz w:val="32"/>
          <w:szCs w:val="32"/>
        </w:rPr>
      </w:pPr>
      <w:r>
        <w:rPr>
          <w:rFonts w:hint="eastAsia" w:ascii="黑体" w:hAnsi="黑体" w:eastAsia="黑体"/>
          <w:b/>
          <w:sz w:val="32"/>
          <w:szCs w:val="32"/>
        </w:rPr>
        <w:t>参加人员</w:t>
      </w:r>
    </w:p>
    <w:p>
      <w:pPr>
        <w:spacing w:line="560" w:lineRule="exact"/>
        <w:ind w:firstLine="640" w:firstLineChars="200"/>
        <w:rPr>
          <w:rFonts w:ascii="仿宋_GB2312" w:eastAsia="仿宋_GB2312"/>
          <w:sz w:val="32"/>
          <w:szCs w:val="32"/>
        </w:rPr>
      </w:pPr>
      <w:r>
        <w:rPr>
          <w:rFonts w:ascii="仿宋_GB2312" w:eastAsia="仿宋_GB2312"/>
          <w:sz w:val="32"/>
          <w:szCs w:val="32"/>
        </w:rPr>
        <w:t>公司领导</w:t>
      </w:r>
      <w:r>
        <w:rPr>
          <w:rFonts w:hint="eastAsia" w:ascii="仿宋_GB2312" w:eastAsia="仿宋_GB2312"/>
          <w:sz w:val="32"/>
          <w:szCs w:val="32"/>
        </w:rPr>
        <w:t>：傅崑岚、林青</w:t>
      </w:r>
    </w:p>
    <w:p>
      <w:pPr>
        <w:spacing w:line="560" w:lineRule="exact"/>
        <w:ind w:firstLine="640" w:firstLineChars="200"/>
        <w:rPr>
          <w:rFonts w:ascii="仿宋_GB2312" w:eastAsia="仿宋_GB2312"/>
          <w:color w:val="FF0000"/>
          <w:sz w:val="32"/>
          <w:szCs w:val="32"/>
        </w:rPr>
      </w:pPr>
      <w:r>
        <w:rPr>
          <w:rFonts w:ascii="仿宋_GB2312" w:eastAsia="仿宋_GB2312"/>
          <w:sz w:val="32"/>
          <w:szCs w:val="32"/>
        </w:rPr>
        <w:t>单位部门人员</w:t>
      </w:r>
      <w:r>
        <w:rPr>
          <w:rFonts w:hint="eastAsia" w:ascii="仿宋_GB2312" w:eastAsia="仿宋_GB2312"/>
          <w:sz w:val="32"/>
          <w:szCs w:val="32"/>
        </w:rPr>
        <w:t>：</w:t>
      </w:r>
      <w:r>
        <w:rPr>
          <w:rFonts w:ascii="仿宋_GB2312" w:eastAsia="仿宋_GB2312"/>
          <w:sz w:val="32"/>
          <w:szCs w:val="32"/>
        </w:rPr>
        <w:t>许建华</w:t>
      </w:r>
      <w:r>
        <w:rPr>
          <w:rFonts w:hint="eastAsia" w:ascii="仿宋_GB2312" w:eastAsia="仿宋_GB2312"/>
          <w:sz w:val="32"/>
          <w:szCs w:val="32"/>
        </w:rPr>
        <w:t>、</w:t>
      </w:r>
      <w:r>
        <w:rPr>
          <w:rFonts w:ascii="仿宋_GB2312" w:eastAsia="仿宋_GB2312"/>
          <w:sz w:val="32"/>
          <w:szCs w:val="32"/>
        </w:rPr>
        <w:t>刘迎春</w:t>
      </w:r>
      <w:r>
        <w:rPr>
          <w:rFonts w:hint="eastAsia" w:ascii="仿宋_GB2312" w:eastAsia="仿宋_GB2312"/>
          <w:sz w:val="32"/>
          <w:szCs w:val="32"/>
        </w:rPr>
        <w:t>、</w:t>
      </w:r>
      <w:r>
        <w:rPr>
          <w:rFonts w:ascii="仿宋_GB2312" w:eastAsia="仿宋_GB2312"/>
          <w:sz w:val="32"/>
          <w:szCs w:val="32"/>
        </w:rPr>
        <w:t>顾晓闯</w:t>
      </w:r>
      <w:r>
        <w:rPr>
          <w:rFonts w:hint="eastAsia" w:ascii="仿宋_GB2312" w:eastAsia="仿宋_GB2312"/>
          <w:sz w:val="32"/>
          <w:szCs w:val="32"/>
        </w:rPr>
        <w:t>、</w:t>
      </w:r>
      <w:r>
        <w:rPr>
          <w:rFonts w:ascii="仿宋_GB2312" w:eastAsia="仿宋_GB2312"/>
          <w:sz w:val="32"/>
          <w:szCs w:val="32"/>
        </w:rPr>
        <w:t>张号召</w:t>
      </w:r>
      <w:r>
        <w:rPr>
          <w:rFonts w:hint="eastAsia" w:ascii="仿宋_GB2312" w:eastAsia="仿宋_GB2312"/>
          <w:sz w:val="32"/>
          <w:szCs w:val="32"/>
        </w:rPr>
        <w:t>、刘光平、</w:t>
      </w:r>
      <w:r>
        <w:rPr>
          <w:rFonts w:ascii="仿宋_GB2312" w:eastAsia="仿宋_GB2312"/>
          <w:sz w:val="32"/>
          <w:szCs w:val="32"/>
        </w:rPr>
        <w:t>郭田仁</w:t>
      </w:r>
      <w:r>
        <w:rPr>
          <w:rFonts w:hint="eastAsia" w:ascii="仿宋_GB2312" w:eastAsia="仿宋_GB2312"/>
          <w:sz w:val="32"/>
          <w:szCs w:val="32"/>
        </w:rPr>
        <w:t>、</w:t>
      </w:r>
      <w:r>
        <w:rPr>
          <w:rFonts w:ascii="仿宋_GB2312" w:eastAsia="仿宋_GB2312"/>
          <w:sz w:val="32"/>
          <w:szCs w:val="32"/>
        </w:rPr>
        <w:t>陈伟</w:t>
      </w:r>
      <w:r>
        <w:rPr>
          <w:rFonts w:hint="eastAsia" w:ascii="仿宋_GB2312" w:eastAsia="仿宋_GB2312"/>
          <w:sz w:val="32"/>
          <w:szCs w:val="32"/>
        </w:rPr>
        <w:t>、刘允建、李玉明、杨杰、张广永、孙康、肖国刚、陈争峰、曹荣升、王广建、周增强、昌修林、张朝举、童世杰、李晓晖</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2614295</wp:posOffset>
              </wp:positionH>
              <wp:positionV relativeFrom="paragraph">
                <wp:posOffset>-8890</wp:posOffset>
              </wp:positionV>
              <wp:extent cx="196850" cy="154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6850" cy="15494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85pt;margin-top:-0.7pt;height:12.2pt;width:15.5pt;mso-position-horizontal-relative:margin;z-index:251659264;mso-width-relative:page;mso-height-relative:page;" filled="f" stroked="f" coordsize="21600,21600" o:gfxdata="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Dx/Hui1wAAAAkBAAAPAAAAAAAAAAEAIAAAACIAAABkcnMvZG93bnJldi54&#10;bWxQSwECFAAUAAAACACHTuJAYagwSd8CAAAkBgAADgAAAAAAAAABACAAAAAmAQAAZHJzL2Uyb0Rv&#10;Yy54bWxQSwUGAAAAAAYABgBZAQAAdwYAAAAA&#10;">
              <v:fill on="f" focussize="0,0"/>
              <v:stroke on="f" weight="0.5pt"/>
              <v:imagedata o:title=""/>
              <o:lock v:ext="edit" aspectratio="f"/>
              <v:textbox inset="0mm,0mm,0mm,0mm">
                <w:txbxContent>
                  <w:p>
                    <w:pPr>
                      <w:pStyle w:val="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3FD"/>
    <w:rsid w:val="000013F2"/>
    <w:rsid w:val="00026631"/>
    <w:rsid w:val="00055945"/>
    <w:rsid w:val="000D5507"/>
    <w:rsid w:val="000F4B27"/>
    <w:rsid w:val="00116CEC"/>
    <w:rsid w:val="001476AD"/>
    <w:rsid w:val="001708C3"/>
    <w:rsid w:val="00170965"/>
    <w:rsid w:val="001C46BA"/>
    <w:rsid w:val="001D6648"/>
    <w:rsid w:val="001E457F"/>
    <w:rsid w:val="00205E2F"/>
    <w:rsid w:val="002216CA"/>
    <w:rsid w:val="00226238"/>
    <w:rsid w:val="00233AD1"/>
    <w:rsid w:val="00266B00"/>
    <w:rsid w:val="002A0A22"/>
    <w:rsid w:val="00311ED3"/>
    <w:rsid w:val="003553B7"/>
    <w:rsid w:val="00395612"/>
    <w:rsid w:val="003B0070"/>
    <w:rsid w:val="003C3315"/>
    <w:rsid w:val="003D26E5"/>
    <w:rsid w:val="003E5238"/>
    <w:rsid w:val="00410285"/>
    <w:rsid w:val="004260C5"/>
    <w:rsid w:val="0044063D"/>
    <w:rsid w:val="00450542"/>
    <w:rsid w:val="00454DC7"/>
    <w:rsid w:val="0047727D"/>
    <w:rsid w:val="0048285E"/>
    <w:rsid w:val="00492669"/>
    <w:rsid w:val="004B43B2"/>
    <w:rsid w:val="004C1E22"/>
    <w:rsid w:val="004E6966"/>
    <w:rsid w:val="00536097"/>
    <w:rsid w:val="00540047"/>
    <w:rsid w:val="00566FAE"/>
    <w:rsid w:val="00575AE6"/>
    <w:rsid w:val="005812F3"/>
    <w:rsid w:val="005A2988"/>
    <w:rsid w:val="005A2F76"/>
    <w:rsid w:val="005E4B3F"/>
    <w:rsid w:val="005F3CC2"/>
    <w:rsid w:val="006123AA"/>
    <w:rsid w:val="00633EC3"/>
    <w:rsid w:val="00637530"/>
    <w:rsid w:val="0065508E"/>
    <w:rsid w:val="00656686"/>
    <w:rsid w:val="00660DDC"/>
    <w:rsid w:val="006C45B4"/>
    <w:rsid w:val="006E53FC"/>
    <w:rsid w:val="006F1A4F"/>
    <w:rsid w:val="0070746B"/>
    <w:rsid w:val="00714B7E"/>
    <w:rsid w:val="00742F08"/>
    <w:rsid w:val="00764CBA"/>
    <w:rsid w:val="00796B54"/>
    <w:rsid w:val="007F0EE2"/>
    <w:rsid w:val="00817AFD"/>
    <w:rsid w:val="00854A47"/>
    <w:rsid w:val="00864B0A"/>
    <w:rsid w:val="008855D1"/>
    <w:rsid w:val="00885814"/>
    <w:rsid w:val="0089241A"/>
    <w:rsid w:val="008A1076"/>
    <w:rsid w:val="008C411A"/>
    <w:rsid w:val="008F546E"/>
    <w:rsid w:val="008F67D3"/>
    <w:rsid w:val="00902401"/>
    <w:rsid w:val="009261DD"/>
    <w:rsid w:val="00926BEA"/>
    <w:rsid w:val="00944DB3"/>
    <w:rsid w:val="00A72E3B"/>
    <w:rsid w:val="00AA3892"/>
    <w:rsid w:val="00AB2FFB"/>
    <w:rsid w:val="00AD1A4D"/>
    <w:rsid w:val="00AE1C94"/>
    <w:rsid w:val="00AE2893"/>
    <w:rsid w:val="00B00CE0"/>
    <w:rsid w:val="00B019DA"/>
    <w:rsid w:val="00B31E68"/>
    <w:rsid w:val="00B705FB"/>
    <w:rsid w:val="00BB279D"/>
    <w:rsid w:val="00BB668E"/>
    <w:rsid w:val="00C0086A"/>
    <w:rsid w:val="00C06B1C"/>
    <w:rsid w:val="00C07C6D"/>
    <w:rsid w:val="00C36307"/>
    <w:rsid w:val="00C560DE"/>
    <w:rsid w:val="00C612A0"/>
    <w:rsid w:val="00C803FD"/>
    <w:rsid w:val="00C81292"/>
    <w:rsid w:val="00CA2155"/>
    <w:rsid w:val="00CA2746"/>
    <w:rsid w:val="00CB22ED"/>
    <w:rsid w:val="00CF2ADF"/>
    <w:rsid w:val="00CF3D5A"/>
    <w:rsid w:val="00D27743"/>
    <w:rsid w:val="00D377B7"/>
    <w:rsid w:val="00D554DA"/>
    <w:rsid w:val="00D778D7"/>
    <w:rsid w:val="00DD5693"/>
    <w:rsid w:val="00DF0E0F"/>
    <w:rsid w:val="00E235F9"/>
    <w:rsid w:val="00E350C4"/>
    <w:rsid w:val="00E52BDB"/>
    <w:rsid w:val="00EB0DF5"/>
    <w:rsid w:val="00EB3FEA"/>
    <w:rsid w:val="00EC751C"/>
    <w:rsid w:val="00ED17E6"/>
    <w:rsid w:val="00ED7946"/>
    <w:rsid w:val="00EF7663"/>
    <w:rsid w:val="00F16B24"/>
    <w:rsid w:val="00F2394D"/>
    <w:rsid w:val="00F306DF"/>
    <w:rsid w:val="00F42E5F"/>
    <w:rsid w:val="00F76172"/>
    <w:rsid w:val="00FA7C84"/>
    <w:rsid w:val="01626F35"/>
    <w:rsid w:val="0791187F"/>
    <w:rsid w:val="08481A93"/>
    <w:rsid w:val="0C311522"/>
    <w:rsid w:val="0CFC4AF4"/>
    <w:rsid w:val="0D9219E1"/>
    <w:rsid w:val="0E692CB0"/>
    <w:rsid w:val="10F60BF1"/>
    <w:rsid w:val="136812AB"/>
    <w:rsid w:val="15742045"/>
    <w:rsid w:val="16A75A62"/>
    <w:rsid w:val="16ED3D11"/>
    <w:rsid w:val="17B21E8A"/>
    <w:rsid w:val="1A6165DC"/>
    <w:rsid w:val="1F031608"/>
    <w:rsid w:val="245518F8"/>
    <w:rsid w:val="25884B63"/>
    <w:rsid w:val="25F739B9"/>
    <w:rsid w:val="36EA3BA8"/>
    <w:rsid w:val="375B1930"/>
    <w:rsid w:val="394A0B18"/>
    <w:rsid w:val="3D307A51"/>
    <w:rsid w:val="3D5C103D"/>
    <w:rsid w:val="3F091289"/>
    <w:rsid w:val="42C055F2"/>
    <w:rsid w:val="439B5D00"/>
    <w:rsid w:val="47D970F5"/>
    <w:rsid w:val="480C0BDE"/>
    <w:rsid w:val="484819C2"/>
    <w:rsid w:val="4C2462A8"/>
    <w:rsid w:val="4C307A2E"/>
    <w:rsid w:val="4E941EC1"/>
    <w:rsid w:val="512D4BF2"/>
    <w:rsid w:val="51AB709B"/>
    <w:rsid w:val="588E3EBF"/>
    <w:rsid w:val="590B489B"/>
    <w:rsid w:val="5940327D"/>
    <w:rsid w:val="5C910C1B"/>
    <w:rsid w:val="5E994DDE"/>
    <w:rsid w:val="5FB563A5"/>
    <w:rsid w:val="60A44E77"/>
    <w:rsid w:val="64EA00CD"/>
    <w:rsid w:val="667C189B"/>
    <w:rsid w:val="69DE3A67"/>
    <w:rsid w:val="6A5B6D43"/>
    <w:rsid w:val="6DA77AC9"/>
    <w:rsid w:val="6E573855"/>
    <w:rsid w:val="6E9210FA"/>
    <w:rsid w:val="6EAF21BD"/>
    <w:rsid w:val="701E6DF2"/>
    <w:rsid w:val="71497669"/>
    <w:rsid w:val="74FD32C0"/>
    <w:rsid w:val="76B13D65"/>
    <w:rsid w:val="77093695"/>
    <w:rsid w:val="77E33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000FF" w:themeColor="hyperlink"/>
      <w:u w:val="single"/>
      <w14:textFill>
        <w14:solidFill>
          <w14:schemeClr w14:val="hlink"/>
        </w14:solidFill>
      </w14:textFill>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kern w:val="2"/>
      <w:sz w:val="18"/>
      <w:szCs w:val="18"/>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Company>
  <Pages>5</Pages>
  <Words>407</Words>
  <Characters>2321</Characters>
  <Lines>19</Lines>
  <Paragraphs>5</Paragraphs>
  <TotalTime>112</TotalTime>
  <ScaleCrop>false</ScaleCrop>
  <LinksUpToDate>false</LinksUpToDate>
  <CharactersWithSpaces>2723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2022-04-06T09:08:00Z</dcterms:created>
  <dc:creator>赵宏飞</dc:creator>
  <cp:lastModifiedBy>森～慎</cp:lastModifiedBy>
  <cp:lastPrinted>2022-04-07T07:11:53Z</cp:lastPrinted>
  <dcterms:modified xsi:type="dcterms:W3CDTF">2022-04-07T07:13:33Z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7EC79E4A10124CC1831EE95D949951C9</vt:lpwstr>
  </property>
</Properties>
</file>