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机电</w:t>
      </w:r>
      <w:r>
        <w:rPr>
          <w:rFonts w:hint="eastAsia" w:asciiTheme="majorEastAsia" w:hAnsiTheme="majorEastAsia" w:eastAsiaTheme="majorEastAsia" w:cstheme="majorEastAsia"/>
          <w:b w:val="0"/>
          <w:bCs w:val="0"/>
          <w:sz w:val="44"/>
          <w:szCs w:val="44"/>
        </w:rPr>
        <w:t>例会会</w:t>
      </w:r>
      <w:r>
        <w:rPr>
          <w:rFonts w:hint="eastAsia" w:asciiTheme="majorEastAsia" w:hAnsiTheme="majorEastAsia" w:eastAsiaTheme="majorEastAsia" w:cstheme="majorEastAsia"/>
          <w:b w:val="0"/>
          <w:bCs w:val="0"/>
          <w:sz w:val="44"/>
          <w:szCs w:val="44"/>
          <w:lang w:eastAsia="zh-CN"/>
        </w:rPr>
        <w:t>议纪要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GB2312" w:hAnsi="仿宋GB2312" w:eastAsia="仿宋GB2312" w:cs="仿宋GB2312"/>
          <w:sz w:val="32"/>
          <w:szCs w:val="32"/>
        </w:rPr>
      </w:pPr>
      <w:r>
        <w:rPr>
          <w:rFonts w:hint="eastAsia" w:ascii="仿宋GB2312" w:hAnsi="仿宋GB2312" w:eastAsia="仿宋GB2312" w:cs="仿宋GB2312"/>
          <w:sz w:val="32"/>
          <w:szCs w:val="32"/>
        </w:rPr>
        <w:t>202</w:t>
      </w:r>
      <w:r>
        <w:rPr>
          <w:rFonts w:hint="eastAsia" w:ascii="仿宋GB2312" w:hAnsi="仿宋GB2312" w:eastAsia="仿宋GB2312" w:cs="仿宋GB2312"/>
          <w:sz w:val="32"/>
          <w:szCs w:val="32"/>
          <w:lang w:val="en-US" w:eastAsia="zh-CN"/>
        </w:rPr>
        <w:t>2</w:t>
      </w:r>
      <w:r>
        <w:rPr>
          <w:rFonts w:hint="eastAsia" w:ascii="仿宋GB2312" w:hAnsi="仿宋GB2312" w:eastAsia="仿宋GB2312" w:cs="仿宋GB2312"/>
          <w:sz w:val="32"/>
          <w:szCs w:val="32"/>
        </w:rPr>
        <w:t>年</w:t>
      </w:r>
      <w:r>
        <w:rPr>
          <w:rFonts w:hint="eastAsia" w:ascii="仿宋GB2312" w:hAnsi="仿宋GB2312" w:eastAsia="仿宋GB2312" w:cs="仿宋GB2312"/>
          <w:sz w:val="32"/>
          <w:szCs w:val="32"/>
          <w:lang w:val="en-US" w:eastAsia="zh-CN"/>
        </w:rPr>
        <w:t>3</w:t>
      </w:r>
      <w:r>
        <w:rPr>
          <w:rFonts w:hint="eastAsia" w:ascii="仿宋GB2312" w:hAnsi="仿宋GB2312" w:eastAsia="仿宋GB2312" w:cs="仿宋GB2312"/>
          <w:sz w:val="32"/>
          <w:szCs w:val="32"/>
        </w:rPr>
        <w:t>月</w:t>
      </w:r>
      <w:r>
        <w:rPr>
          <w:rFonts w:hint="eastAsia" w:ascii="仿宋GB2312" w:hAnsi="仿宋GB2312" w:eastAsia="仿宋GB2312" w:cs="仿宋GB2312"/>
          <w:sz w:val="32"/>
          <w:szCs w:val="32"/>
          <w:lang w:val="en-US" w:eastAsia="zh-CN"/>
        </w:rPr>
        <w:t>31</w:t>
      </w:r>
      <w:r>
        <w:rPr>
          <w:rFonts w:hint="eastAsia" w:ascii="仿宋GB2312" w:hAnsi="仿宋GB2312" w:eastAsia="仿宋GB2312" w:cs="仿宋GB2312"/>
          <w:sz w:val="32"/>
          <w:szCs w:val="32"/>
        </w:rPr>
        <w:t>日，公司在</w:t>
      </w:r>
      <w:r>
        <w:rPr>
          <w:rFonts w:hint="eastAsia" w:ascii="仿宋GB2312" w:hAnsi="仿宋GB2312" w:eastAsia="仿宋GB2312" w:cs="仿宋GB2312"/>
          <w:sz w:val="32"/>
          <w:szCs w:val="32"/>
          <w:lang w:eastAsia="zh-CN"/>
        </w:rPr>
        <w:t>机电部会议室召开</w:t>
      </w:r>
      <w:r>
        <w:rPr>
          <w:rFonts w:hint="eastAsia" w:ascii="仿宋GB2312" w:hAnsi="仿宋GB2312" w:eastAsia="仿宋GB2312" w:cs="仿宋GB2312"/>
          <w:sz w:val="32"/>
          <w:szCs w:val="32"/>
          <w:lang w:val="en-US" w:eastAsia="zh-CN"/>
        </w:rPr>
        <w:t>3月份机电例会。</w:t>
      </w:r>
      <w:r>
        <w:rPr>
          <w:rFonts w:hint="eastAsia" w:ascii="仿宋GB2312" w:hAnsi="仿宋GB2312" w:eastAsia="仿宋GB2312" w:cs="仿宋GB2312"/>
          <w:sz w:val="32"/>
          <w:szCs w:val="32"/>
        </w:rPr>
        <w:t>会议由</w:t>
      </w:r>
      <w:r>
        <w:rPr>
          <w:rFonts w:hint="eastAsia" w:ascii="仿宋GB2312" w:hAnsi="仿宋GB2312" w:eastAsia="仿宋GB2312" w:cs="仿宋GB2312"/>
          <w:sz w:val="32"/>
          <w:szCs w:val="32"/>
          <w:lang w:eastAsia="zh-CN"/>
        </w:rPr>
        <w:t>安全监察部尹成强</w:t>
      </w:r>
      <w:r>
        <w:rPr>
          <w:rFonts w:hint="eastAsia" w:ascii="仿宋GB2312" w:hAnsi="仿宋GB2312" w:eastAsia="仿宋GB2312" w:cs="仿宋GB2312"/>
          <w:sz w:val="32"/>
          <w:szCs w:val="32"/>
        </w:rPr>
        <w:t>主持，</w:t>
      </w:r>
      <w:r>
        <w:rPr>
          <w:rFonts w:hint="eastAsia" w:ascii="仿宋GB2312" w:hAnsi="仿宋GB2312" w:eastAsia="仿宋GB2312" w:cs="仿宋GB2312"/>
          <w:sz w:val="32"/>
          <w:szCs w:val="32"/>
          <w:lang w:val="en-US" w:eastAsia="zh-CN"/>
        </w:rPr>
        <w:t>机电副总经理鲁绪旺、机电</w:t>
      </w:r>
      <w:r>
        <w:rPr>
          <w:rFonts w:hint="eastAsia" w:ascii="仿宋GB2312" w:hAnsi="仿宋GB2312" w:eastAsia="仿宋GB2312" w:cs="仿宋GB2312"/>
          <w:sz w:val="32"/>
          <w:szCs w:val="32"/>
        </w:rPr>
        <w:t>副总师</w:t>
      </w:r>
      <w:r>
        <w:rPr>
          <w:rFonts w:hint="eastAsia" w:ascii="仿宋GB2312" w:hAnsi="仿宋GB2312" w:eastAsia="仿宋GB2312" w:cs="仿宋GB2312"/>
          <w:sz w:val="32"/>
          <w:szCs w:val="32"/>
          <w:lang w:val="en-US" w:eastAsia="zh-CN"/>
        </w:rPr>
        <w:t>马强、机电部管技人员、运输部管技人员、</w:t>
      </w:r>
      <w:r>
        <w:rPr>
          <w:rFonts w:hint="eastAsia" w:ascii="仿宋GB2312" w:hAnsi="仿宋GB2312" w:eastAsia="仿宋GB2312" w:cs="仿宋GB2312"/>
          <w:sz w:val="32"/>
          <w:szCs w:val="32"/>
          <w:lang w:eastAsia="zh-CN"/>
        </w:rPr>
        <w:t>生产一二线机电负责人、机电队长、其他有关单位机电人员</w:t>
      </w:r>
      <w:r>
        <w:rPr>
          <w:rFonts w:hint="eastAsia" w:ascii="仿宋GB2312" w:hAnsi="仿宋GB2312" w:eastAsia="仿宋GB2312" w:cs="仿宋GB2312"/>
          <w:sz w:val="32"/>
          <w:szCs w:val="32"/>
        </w:rPr>
        <w:t>参加了会议。会上</w:t>
      </w:r>
      <w:r>
        <w:rPr>
          <w:rFonts w:hint="eastAsia" w:ascii="仿宋GB2312" w:hAnsi="仿宋GB2312" w:eastAsia="仿宋GB2312" w:cs="仿宋GB2312"/>
          <w:sz w:val="32"/>
          <w:szCs w:val="32"/>
          <w:lang w:eastAsia="zh-CN"/>
        </w:rPr>
        <w:t>机电部电管队、设备队分别汇报了</w:t>
      </w:r>
      <w:r>
        <w:rPr>
          <w:rFonts w:hint="eastAsia" w:ascii="仿宋GB2312" w:hAnsi="仿宋GB2312" w:eastAsia="仿宋GB2312" w:cs="仿宋GB2312"/>
          <w:sz w:val="32"/>
          <w:szCs w:val="32"/>
          <w:lang w:val="en-US" w:eastAsia="zh-CN"/>
        </w:rPr>
        <w:t>3月份</w:t>
      </w:r>
      <w:r>
        <w:rPr>
          <w:rFonts w:hint="eastAsia" w:ascii="仿宋GB2312" w:hAnsi="仿宋GB2312" w:eastAsia="仿宋GB2312" w:cs="仿宋GB2312"/>
          <w:sz w:val="32"/>
          <w:szCs w:val="32"/>
          <w:lang w:eastAsia="zh-CN"/>
        </w:rPr>
        <w:t>机电、设备的管理情况，</w:t>
      </w:r>
      <w:r>
        <w:rPr>
          <w:rFonts w:hint="eastAsia" w:ascii="仿宋GB2312" w:hAnsi="仿宋GB2312" w:eastAsia="仿宋GB2312" w:cs="仿宋GB2312"/>
          <w:sz w:val="32"/>
          <w:szCs w:val="32"/>
        </w:rPr>
        <w:t>安全监察部</w:t>
      </w:r>
      <w:r>
        <w:rPr>
          <w:rFonts w:hint="eastAsia" w:ascii="仿宋GB2312" w:hAnsi="仿宋GB2312" w:eastAsia="仿宋GB2312" w:cs="仿宋GB2312"/>
          <w:sz w:val="32"/>
          <w:szCs w:val="32"/>
          <w:lang w:eastAsia="zh-CN"/>
        </w:rPr>
        <w:t>机运科传达了本月内各级安全监察部门下发的有关机电方面安全事故通报，并汇报了本周内“三违”及其安全监管情况，汇报了下月的工作重点，并</w:t>
      </w:r>
      <w:r>
        <w:rPr>
          <w:rFonts w:hint="eastAsia" w:ascii="仿宋GB2312" w:hAnsi="仿宋GB2312" w:eastAsia="仿宋GB2312" w:cs="仿宋GB2312"/>
          <w:sz w:val="32"/>
          <w:szCs w:val="32"/>
        </w:rPr>
        <w:t>提出了需要解决的问题。</w:t>
      </w:r>
      <w:r>
        <w:rPr>
          <w:rFonts w:hint="eastAsia" w:ascii="仿宋GB2312" w:hAnsi="仿宋GB2312" w:eastAsia="仿宋GB2312" w:cs="仿宋GB2312"/>
          <w:sz w:val="32"/>
          <w:szCs w:val="32"/>
          <w:lang w:eastAsia="zh-CN"/>
        </w:rPr>
        <w:t>公司领导</w:t>
      </w:r>
      <w:r>
        <w:rPr>
          <w:rFonts w:hint="eastAsia" w:ascii="仿宋GB2312" w:hAnsi="仿宋GB2312" w:eastAsia="仿宋GB2312" w:cs="仿宋GB2312"/>
          <w:sz w:val="32"/>
          <w:szCs w:val="32"/>
        </w:rPr>
        <w:t>对</w:t>
      </w:r>
      <w:r>
        <w:rPr>
          <w:rFonts w:hint="eastAsia" w:ascii="仿宋GB2312" w:hAnsi="仿宋GB2312" w:eastAsia="仿宋GB2312" w:cs="仿宋GB2312"/>
          <w:sz w:val="32"/>
          <w:szCs w:val="32"/>
          <w:lang w:eastAsia="zh-CN"/>
        </w:rPr>
        <w:t>下月</w:t>
      </w:r>
      <w:r>
        <w:rPr>
          <w:rFonts w:hint="eastAsia" w:ascii="仿宋GB2312" w:hAnsi="仿宋GB2312" w:eastAsia="仿宋GB2312" w:cs="仿宋GB2312"/>
          <w:b w:val="0"/>
          <w:bCs w:val="0"/>
          <w:sz w:val="32"/>
          <w:szCs w:val="32"/>
        </w:rPr>
        <w:t>工作进</w:t>
      </w:r>
      <w:r>
        <w:rPr>
          <w:rFonts w:hint="eastAsia" w:ascii="仿宋GB2312" w:hAnsi="仿宋GB2312" w:eastAsia="仿宋GB2312" w:cs="仿宋GB2312"/>
          <w:sz w:val="32"/>
          <w:szCs w:val="32"/>
        </w:rPr>
        <w:t>行强调与安排，现纪要如下: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GB2312" w:hAnsi="仿宋GB2312" w:eastAsia="仿宋GB2312" w:cs="仿宋GB2312"/>
          <w:sz w:val="32"/>
          <w:szCs w:val="32"/>
        </w:rPr>
      </w:pPr>
      <w:r>
        <w:rPr>
          <w:rFonts w:hint="eastAsia" w:ascii="仿宋GB2312" w:hAnsi="仿宋GB2312" w:eastAsia="仿宋GB2312" w:cs="仿宋GB2312"/>
          <w:b/>
          <w:bCs/>
          <w:sz w:val="32"/>
          <w:szCs w:val="32"/>
          <w:lang w:eastAsia="zh-CN"/>
        </w:rPr>
        <w:t>一</w:t>
      </w:r>
      <w:r>
        <w:rPr>
          <w:rFonts w:hint="eastAsia" w:ascii="仿宋GB2312" w:hAnsi="仿宋GB2312" w:eastAsia="仿宋GB2312" w:cs="仿宋GB2312"/>
          <w:b/>
          <w:bCs/>
          <w:sz w:val="32"/>
          <w:szCs w:val="32"/>
        </w:rPr>
        <w:t>、</w:t>
      </w:r>
      <w:r>
        <w:rPr>
          <w:rFonts w:hint="eastAsia" w:ascii="仿宋GB2312" w:hAnsi="仿宋GB2312" w:eastAsia="仿宋GB2312" w:cs="仿宋GB2312"/>
          <w:b/>
          <w:bCs/>
          <w:sz w:val="32"/>
          <w:szCs w:val="32"/>
          <w:lang w:eastAsia="zh-CN"/>
        </w:rPr>
        <w:t>下月</w:t>
      </w:r>
      <w:r>
        <w:rPr>
          <w:rFonts w:hint="eastAsia" w:ascii="仿宋GB2312" w:hAnsi="仿宋GB2312" w:eastAsia="仿宋GB2312" w:cs="仿宋GB2312"/>
          <w:b/>
          <w:bCs/>
          <w:sz w:val="32"/>
          <w:szCs w:val="32"/>
        </w:rPr>
        <w:t>相关工作安排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1.为迎接集团公司疫情结束后到矿进行安全生产标准化检查，提前做好准备。各单位按照相关要求做好机电部分的资料整理和现场创建工作。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责任单位：各单位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2.修护部在北翼辅助运输大巷下部车场施工期间，运输部与修护部要明确责任，修护部做好各类设备及钢丝绳、线缆的防护工作，运输部现场确认安全后方可进行施工，当班施工完毕，待设备运行正常，运输部报告调度指挥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责任单位：修护部、运输部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3.各单位对照运输专项检查问题和皮带机专项整治内容要求对标整改，4月1日至4月10日将对整改落实情况进行复查，未整改的单位按照规定给予绩效考核或者停止作业处理。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责任单位：采煤部、掘进一部、掘进二部、运输部、机电部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GB2312" w:hAnsi="仿宋GB2312" w:eastAsia="仿宋GB2312" w:cs="仿宋GB2312"/>
          <w:b/>
          <w:bCs/>
          <w:sz w:val="32"/>
          <w:szCs w:val="32"/>
          <w:lang w:val="en-US" w:eastAsia="zh-CN"/>
        </w:rPr>
      </w:pPr>
      <w:r>
        <w:rPr>
          <w:rFonts w:hint="eastAsia" w:ascii="仿宋GB2312" w:hAnsi="仿宋GB2312" w:eastAsia="仿宋GB2312" w:cs="仿宋GB2312"/>
          <w:b/>
          <w:bCs/>
          <w:sz w:val="32"/>
          <w:szCs w:val="32"/>
          <w:lang w:val="en-US" w:eastAsia="zh-CN"/>
        </w:rPr>
        <w:t>二、机电副总师安排工作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1.对机电部运输部大修维检计划落实情况提出要求，制定时间节点落实到人，并对大修维检计划的技术规格书编制提出要求及标准。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2.对机电运输有些大修项目可以在停产检修之前完成的，要求排定计划，提前编制施工措施，积极准备所需的材料和设备配件。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3.传达“国家矿山安全监察局关于预防暴雨洪水等自然灾害引发矿山事故灾难的通知”要求机电部按照文件通知要求进行自查并制定有针对性的举措。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4.1303工作面安装设备提前准备，积极联系维修。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5.要求运输部严格执行辅助运输车辆封装车管理规定，装车不规范的车辆严禁进入辅助运输主系统，凡辅助运输主系统发现装车不规范车辆，对运输部进行考核。</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GB2312" w:hAnsi="仿宋GB2312" w:eastAsia="仿宋GB2312" w:cs="仿宋GB2312"/>
          <w:b/>
          <w:bCs/>
          <w:color w:val="auto"/>
          <w:sz w:val="32"/>
          <w:szCs w:val="32"/>
          <w:lang w:val="en-US" w:eastAsia="zh-CN"/>
        </w:rPr>
      </w:pPr>
      <w:r>
        <w:rPr>
          <w:rFonts w:hint="eastAsia" w:ascii="仿宋GB2312" w:hAnsi="仿宋GB2312" w:eastAsia="仿宋GB2312" w:cs="仿宋GB2312"/>
          <w:b/>
          <w:bCs/>
          <w:color w:val="auto"/>
          <w:sz w:val="32"/>
          <w:szCs w:val="32"/>
          <w:lang w:val="en-US" w:eastAsia="zh-CN"/>
        </w:rPr>
        <w:t>机电副总经理安排工作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认真学习3月17日二采区集中运输巷局扇切换故障通报，吸取教训严格执行操作票制度，杜绝类似事故再次出现。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default"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制定异常天气保证供电安全预案措施，要求出现或接到异常天气预警各单位人员按照预案措施要求迅速到位，井下各局扇地点必须有专人现场看护。</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default"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省外矿井运输专项自查问题，特别是此次检查的六项共性问题对照问题限期整改，（4月1号至4月10号）特别是超温洒水喷头安装问题要求掘进系统排定期限，按时间节点进行整改。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综掘机二运加固按照集团公司要求已完成，掘进系统自己制定二次加固联板因疫情原因备件未到货，掘进积极联系供货厂家到货后抓紧完成加固工作。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设备检修质量要加强，特别是掘进系统皮带机的减速机缺少维护，出现齿轮箱内油位过低，使用锂基脂代替齿轮油，减速机漏油不处理，设备管理部门对此类问题严格考核。</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各类设备“一台一档”建立由使用单位建立，所需资料需要相关单位提供的必须提供，档案建好单位自存一份，另报一份至安全监察部机运科备存。</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default"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井下各类设备的备品备件管理要规范，要求集中上架码放，做好备品备件的存放地点的防尘防水，各类液压管路存放接头要进行封堵，防止粉尘进入管路造成油品的二次污染，损坏各类液压原件。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GB2312" w:hAnsi="仿宋GB2312" w:eastAsia="仿宋GB2312" w:cs="仿宋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参会人员：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GB2312" w:hAnsi="仿宋GB2312" w:eastAsia="仿宋GB2312" w:cs="仿宋GB2312"/>
          <w:color w:val="auto"/>
          <w:sz w:val="32"/>
          <w:szCs w:val="32"/>
          <w:lang w:val="en-US" w:eastAsia="zh-CN"/>
        </w:rPr>
      </w:pPr>
      <w:r>
        <w:rPr>
          <w:rFonts w:hint="eastAsia" w:ascii="仿宋" w:hAnsi="仿宋" w:eastAsia="仿宋" w:cs="仿宋"/>
          <w:sz w:val="32"/>
          <w:szCs w:val="32"/>
        </w:rPr>
        <w:t>公司领导</w:t>
      </w:r>
      <w:r>
        <w:rPr>
          <w:rFonts w:hint="eastAsia" w:ascii="仿宋" w:hAnsi="仿宋" w:eastAsia="仿宋" w:cs="仿宋"/>
          <w:color w:val="auto"/>
          <w:sz w:val="32"/>
          <w:szCs w:val="32"/>
        </w:rPr>
        <w:t>：</w:t>
      </w:r>
      <w:r>
        <w:rPr>
          <w:rFonts w:hint="eastAsia" w:ascii="仿宋GB2312" w:hAnsi="仿宋GB2312" w:eastAsia="仿宋GB2312" w:cs="仿宋GB2312"/>
          <w:color w:val="auto"/>
          <w:sz w:val="32"/>
          <w:szCs w:val="32"/>
          <w:lang w:val="en-US" w:eastAsia="zh-CN"/>
        </w:rPr>
        <w:t>鲁绪旺、马强、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GB2312" w:hAnsi="仿宋GB2312" w:eastAsia="仿宋GB2312" w:cs="仿宋GB2312"/>
          <w:color w:val="auto"/>
          <w:sz w:val="32"/>
          <w:szCs w:val="32"/>
          <w:lang w:val="en-US" w:eastAsia="zh-CN"/>
        </w:rPr>
      </w:pPr>
      <w:r>
        <w:rPr>
          <w:rFonts w:hint="eastAsia" w:ascii="仿宋GB2312" w:hAnsi="仿宋GB2312" w:eastAsia="仿宋GB2312" w:cs="仿宋GB2312"/>
          <w:color w:val="auto"/>
          <w:sz w:val="32"/>
          <w:szCs w:val="32"/>
          <w:lang w:val="en-US" w:eastAsia="zh-CN"/>
        </w:rPr>
        <w:t>其他人员：安全监察部：张磊 尹成强 机电部：黄威 周勇 郝跃岭 杨周 张红伟 王飞 吴发财 刘亭磊 方钦华 运输部：张焕杰 王庆亮 井向阳 蔡鸣鸣 徐晓晨 王彬 通防部：陈诚 采煤部：邵红斌 掘进一部：李德 掘进二部：李泽新王虎 修护部：祝杰 钻探事业部：孙涛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jc w:val="right"/>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7D508"/>
    <w:multiLevelType w:val="singleLevel"/>
    <w:tmpl w:val="EF17D508"/>
    <w:lvl w:ilvl="0" w:tentative="0">
      <w:start w:val="3"/>
      <w:numFmt w:val="chineseCounting"/>
      <w:suff w:val="nothing"/>
      <w:lvlText w:val="%1、"/>
      <w:lvlJc w:val="left"/>
      <w:rPr>
        <w:rFonts w:hint="eastAsia"/>
      </w:rPr>
    </w:lvl>
  </w:abstractNum>
  <w:abstractNum w:abstractNumId="1">
    <w:nsid w:val="1D76CDFD"/>
    <w:multiLevelType w:val="singleLevel"/>
    <w:tmpl w:val="1D76CDFD"/>
    <w:lvl w:ilvl="0" w:tentative="0">
      <w:start w:val="1"/>
      <w:numFmt w:val="decimal"/>
      <w:suff w:val="nothing"/>
      <w:lvlText w:val="%1."/>
      <w:lvlJc w:val="left"/>
      <w:pPr>
        <w:tabs>
          <w:tab w:val="left" w:pos="312"/>
        </w:tabs>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071EE"/>
    <w:rsid w:val="15DE404E"/>
    <w:rsid w:val="190873AA"/>
    <w:rsid w:val="1E855E2C"/>
    <w:rsid w:val="2C3E6C86"/>
    <w:rsid w:val="2F590420"/>
    <w:rsid w:val="39B2773B"/>
    <w:rsid w:val="401D4CEA"/>
    <w:rsid w:val="41474A6C"/>
    <w:rsid w:val="47471A36"/>
    <w:rsid w:val="4D012E43"/>
    <w:rsid w:val="54B6421E"/>
    <w:rsid w:val="54E1224C"/>
    <w:rsid w:val="5A5A0928"/>
    <w:rsid w:val="67C35F6E"/>
    <w:rsid w:val="69F071EE"/>
    <w:rsid w:val="6A25744D"/>
    <w:rsid w:val="6D5C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1458</Words>
  <Characters>1479</Characters>
  <Lines>0</Lines>
  <Paragraphs>0</Paragraphs>
  <TotalTime>184</TotalTime>
  <ScaleCrop>false</ScaleCrop>
  <LinksUpToDate>false</LinksUpToDate>
  <CharactersWithSpaces>1501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2022-04-02T01:00:00Z</dcterms:created>
  <dc:creator>Administrator</dc:creator>
  <cp:lastModifiedBy>阿亮</cp:lastModifiedBy>
  <dcterms:modified xsi:type="dcterms:W3CDTF">2022-04-02T06:35:21Z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F5ACC445CC064EAFB165E9DC713C72A1</vt:lpwstr>
  </property>
</Properties>
</file>