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1460" w:lineRule="exact"/>
        <w:jc w:val="center"/>
        <w:rPr>
          <w:rFonts w:eastAsia="方正小标宋简体"/>
          <w:b/>
          <w:color w:val="FF0000"/>
          <w:spacing w:val="7"/>
          <w:w w:val="50"/>
          <w:sz w:val="72"/>
          <w:szCs w:val="72"/>
        </w:rPr>
      </w:pPr>
      <w:r>
        <w:rPr>
          <w:rFonts w:eastAsia="方正小标宋简体"/>
          <w:b/>
          <w:color w:val="FF0000"/>
          <w:spacing w:val="7"/>
          <w:w w:val="50"/>
          <w:sz w:val="72"/>
          <w:szCs w:val="72"/>
        </w:rPr>
        <w:t>陕西金源招贤矿业有限公司</w:t>
      </w:r>
      <w:r>
        <w:rPr>
          <w:rFonts w:hint="eastAsia" w:eastAsia="方正小标宋简体"/>
          <w:b/>
          <w:bCs w:val="0"/>
          <w:color w:val="FF0000"/>
          <w:spacing w:val="7"/>
          <w:w w:val="50"/>
          <w:sz w:val="72"/>
          <w:szCs w:val="72"/>
          <w:lang w:eastAsia="zh-CN"/>
        </w:rPr>
        <w:t>安全</w:t>
      </w:r>
      <w:r>
        <w:rPr>
          <w:rFonts w:hint="eastAsia" w:eastAsia="方正小标宋简体"/>
          <w:b/>
          <w:color w:val="FF0000"/>
          <w:spacing w:val="7"/>
          <w:w w:val="50"/>
          <w:sz w:val="72"/>
          <w:szCs w:val="72"/>
        </w:rPr>
        <w:t>例会</w:t>
      </w:r>
      <w:r>
        <w:rPr>
          <w:rFonts w:eastAsia="方正小标宋简体"/>
          <w:b/>
          <w:color w:val="FF0000"/>
          <w:spacing w:val="7"/>
          <w:w w:val="50"/>
          <w:sz w:val="72"/>
          <w:szCs w:val="72"/>
        </w:rPr>
        <w:t>会议纪要</w:t>
      </w:r>
    </w:p>
    <w:p>
      <w:pPr>
        <w:spacing w:line="440" w:lineRule="exact"/>
        <w:rPr>
          <w:szCs w:val="30"/>
        </w:rPr>
      </w:pPr>
      <w:r>
        <w:rPr>
          <w:szCs w:val="30"/>
          <w:lang w:val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-100330</wp:posOffset>
                </wp:positionH>
                <wp:positionV relativeFrom="paragraph">
                  <wp:posOffset>102870</wp:posOffset>
                </wp:positionV>
                <wp:extent cx="5542915" cy="38100"/>
                <wp:effectExtent l="0" t="13970" r="635" b="24130"/>
                <wp:wrapNone/>
                <wp:docPr id="1" name="直接箭头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42915" cy="38100"/>
                        </a:xfrm>
                        <a:prstGeom prst="straightConnector1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-7.9pt;margin-top:8.1pt;height:3pt;width:436.45pt;z-index:251659264;mso-width-relative:page;mso-height-relative:page;" filled="f" stroked="t" coordsize="21600,21600" o:gfxdata="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EPRWfvWAAAACQEAAA8AAAAAAAAAAQAg&#10;AAAAIgAAAGRycy9kb3ducmV2LnhtbFBLAQIUABQAAAAIAIdO4kCIbR6qEAIAAAkEAAAOAAAAAAAA&#10;AAEAIAAAACUBAABkcnMvZTJvRG9jLnhtbFBLBQYAAAAABgAGAFkBAACnBQAAAAA=&#10;">
                <v:fill on="f" focussize="0,0"/>
                <v:stroke weight="2.25pt" color="#FF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widowControl/>
        <w:tabs>
          <w:tab w:val="left" w:pos="1260"/>
          <w:tab w:val="left" w:pos="8460"/>
          <w:tab w:val="left" w:pos="8640"/>
        </w:tabs>
        <w:spacing w:line="440" w:lineRule="exact"/>
        <w:jc w:val="center"/>
      </w:pPr>
      <w:r>
        <w:rPr>
          <w:rFonts w:eastAsia="方正小标宋_GBK"/>
          <w:kern w:val="0"/>
          <w:sz w:val="44"/>
          <w:szCs w:val="44"/>
        </w:rPr>
        <w:t xml:space="preserve">                          </w:t>
      </w:r>
      <w:r>
        <w:rPr>
          <w:rFonts w:eastAsia="仿宋_GB2312"/>
          <w:sz w:val="32"/>
          <w:szCs w:val="32"/>
        </w:rPr>
        <w:t xml:space="preserve">   </w:t>
      </w:r>
      <w:r>
        <w:rPr>
          <w:rFonts w:eastAsia="方正小标宋_GBK"/>
          <w:kern w:val="0"/>
          <w:sz w:val="44"/>
          <w:szCs w:val="44"/>
        </w:rPr>
        <w:t xml:space="preserve">        </w:t>
      </w:r>
      <w:r>
        <w:rPr>
          <w:sz w:val="32"/>
          <w:szCs w:val="32"/>
        </w:rPr>
        <w:t xml:space="preserve"> </w:t>
      </w:r>
      <w:r>
        <w:rPr>
          <w:rFonts w:eastAsia="方正小标宋_GBK"/>
          <w:kern w:val="0"/>
          <w:sz w:val="44"/>
          <w:szCs w:val="44"/>
        </w:rPr>
        <w:t xml:space="preserve">                        </w:t>
      </w:r>
    </w:p>
    <w:p>
      <w:pPr>
        <w:spacing w:line="400" w:lineRule="exact"/>
        <w:rPr>
          <w:rFonts w:eastAsia="方正小标宋简体"/>
          <w:sz w:val="44"/>
          <w:szCs w:val="44"/>
        </w:rPr>
      </w:pPr>
    </w:p>
    <w:p>
      <w:pPr>
        <w:spacing w:line="360" w:lineRule="auto"/>
        <w:jc w:val="center"/>
        <w:rPr>
          <w:rFonts w:hint="eastAsia" w:hAnsi="方正小标宋简体" w:eastAsia="方正小标宋简体"/>
          <w:b w:val="0"/>
          <w:bCs w:val="0"/>
          <w:sz w:val="44"/>
          <w:szCs w:val="44"/>
          <w:lang w:eastAsia="zh-CN"/>
        </w:rPr>
      </w:pPr>
      <w:r>
        <w:rPr>
          <w:rFonts w:hint="eastAsia" w:hAnsi="方正小标宋简体" w:eastAsia="方正小标宋简体"/>
          <w:b w:val="0"/>
          <w:bCs w:val="0"/>
          <w:sz w:val="44"/>
          <w:szCs w:val="44"/>
          <w:lang w:eastAsia="zh-CN"/>
        </w:rPr>
        <w:t>安全</w:t>
      </w:r>
      <w:r>
        <w:rPr>
          <w:rFonts w:hint="eastAsia" w:hAnsi="方正小标宋简体" w:eastAsia="方正小标宋简体"/>
          <w:sz w:val="44"/>
          <w:szCs w:val="44"/>
        </w:rPr>
        <w:t>例会</w:t>
      </w:r>
      <w:r>
        <w:rPr>
          <w:rFonts w:hAnsi="方正小标宋简体" w:eastAsia="方正小标宋简体"/>
          <w:sz w:val="44"/>
          <w:szCs w:val="44"/>
        </w:rPr>
        <w:t>会</w:t>
      </w:r>
      <w:r>
        <w:rPr>
          <w:rFonts w:hint="eastAsia" w:hAnsi="方正小标宋简体" w:eastAsia="方正小标宋简体"/>
          <w:b/>
          <w:bCs/>
          <w:sz w:val="44"/>
          <w:szCs w:val="44"/>
          <w:lang w:eastAsia="zh-CN"/>
        </w:rPr>
        <w:t>议纪</w:t>
      </w:r>
      <w:bookmarkStart w:id="0" w:name="_GoBack"/>
      <w:bookmarkEnd w:id="0"/>
      <w:r>
        <w:rPr>
          <w:rFonts w:hint="eastAsia" w:hAnsi="方正小标宋简体" w:eastAsia="方正小标宋简体"/>
          <w:b/>
          <w:bCs/>
          <w:sz w:val="44"/>
          <w:szCs w:val="44"/>
          <w:lang w:eastAsia="zh-CN"/>
        </w:rPr>
        <w:t>要</w:t>
      </w:r>
    </w:p>
    <w:p>
      <w:pPr>
        <w:spacing w:line="540" w:lineRule="exact"/>
        <w:ind w:firstLine="640" w:firstLineChars="200"/>
        <w:rPr>
          <w:rFonts w:ascii="仿宋GB2312" w:hAnsi="仿宋GB2312" w:eastAsia="仿宋GB2312" w:cs="仿宋GB2312"/>
          <w:sz w:val="32"/>
          <w:szCs w:val="32"/>
        </w:rPr>
      </w:pPr>
      <w:r>
        <w:rPr>
          <w:rFonts w:hint="eastAsia" w:ascii="仿宋GB2312" w:hAnsi="仿宋GB2312" w:eastAsia="仿宋GB2312" w:cs="仿宋GB2312"/>
          <w:sz w:val="32"/>
          <w:szCs w:val="32"/>
        </w:rPr>
        <w:t>202</w:t>
      </w:r>
      <w:r>
        <w:rPr>
          <w:rFonts w:hint="eastAsia" w:ascii="仿宋GB2312" w:hAnsi="仿宋GB2312" w:eastAsia="仿宋GB2312" w:cs="仿宋GB2312"/>
          <w:sz w:val="32"/>
          <w:szCs w:val="32"/>
          <w:lang w:val="en-US" w:eastAsia="zh-CN"/>
        </w:rPr>
        <w:t>2</w:t>
      </w:r>
      <w:r>
        <w:rPr>
          <w:rFonts w:hint="eastAsia" w:ascii="仿宋GB2312" w:hAnsi="仿宋GB2312" w:eastAsia="仿宋GB2312" w:cs="仿宋GB2312"/>
          <w:sz w:val="32"/>
          <w:szCs w:val="32"/>
        </w:rPr>
        <w:t>年</w:t>
      </w:r>
      <w:r>
        <w:rPr>
          <w:rFonts w:hint="eastAsia" w:ascii="仿宋GB2312" w:hAnsi="仿宋GB2312" w:eastAsia="仿宋GB2312" w:cs="仿宋GB2312"/>
          <w:sz w:val="32"/>
          <w:szCs w:val="32"/>
          <w:lang w:val="en-US" w:eastAsia="zh-CN"/>
        </w:rPr>
        <w:t>3</w:t>
      </w:r>
      <w:r>
        <w:rPr>
          <w:rFonts w:hint="eastAsia" w:ascii="仿宋GB2312" w:hAnsi="仿宋GB2312" w:eastAsia="仿宋GB2312" w:cs="仿宋GB2312"/>
          <w:sz w:val="32"/>
          <w:szCs w:val="32"/>
        </w:rPr>
        <w:t>月</w:t>
      </w:r>
      <w:r>
        <w:rPr>
          <w:rFonts w:hint="eastAsia" w:ascii="仿宋GB2312" w:hAnsi="仿宋GB2312" w:eastAsia="仿宋GB2312" w:cs="仿宋GB2312"/>
          <w:sz w:val="32"/>
          <w:szCs w:val="32"/>
          <w:lang w:val="en-US" w:eastAsia="zh-CN"/>
        </w:rPr>
        <w:t>25</w:t>
      </w:r>
      <w:r>
        <w:rPr>
          <w:rFonts w:hint="eastAsia" w:ascii="仿宋GB2312" w:hAnsi="仿宋GB2312" w:eastAsia="仿宋GB2312" w:cs="仿宋GB2312"/>
          <w:sz w:val="32"/>
          <w:szCs w:val="32"/>
        </w:rPr>
        <w:t>日，公司在</w:t>
      </w:r>
      <w:r>
        <w:rPr>
          <w:rFonts w:hint="eastAsia" w:ascii="仿宋GB2312" w:hAnsi="仿宋GB2312" w:eastAsia="仿宋GB2312" w:cs="仿宋GB2312"/>
          <w:sz w:val="32"/>
          <w:szCs w:val="32"/>
          <w:lang w:val="en-US" w:eastAsia="zh-CN"/>
        </w:rPr>
        <w:t>三</w:t>
      </w:r>
      <w:r>
        <w:rPr>
          <w:rFonts w:hint="eastAsia" w:ascii="仿宋GB2312" w:hAnsi="仿宋GB2312" w:eastAsia="仿宋GB2312" w:cs="仿宋GB2312"/>
          <w:sz w:val="32"/>
          <w:szCs w:val="32"/>
        </w:rPr>
        <w:t>楼</w:t>
      </w:r>
      <w:r>
        <w:rPr>
          <w:rFonts w:hint="eastAsia" w:ascii="仿宋GB2312" w:hAnsi="仿宋GB2312" w:eastAsia="仿宋GB2312" w:cs="仿宋GB2312"/>
          <w:sz w:val="32"/>
          <w:szCs w:val="32"/>
          <w:lang w:eastAsia="zh-CN"/>
        </w:rPr>
        <w:t>多功能</w:t>
      </w:r>
      <w:r>
        <w:rPr>
          <w:rFonts w:hint="eastAsia" w:ascii="仿宋GB2312" w:hAnsi="仿宋GB2312" w:eastAsia="仿宋GB2312" w:cs="仿宋GB2312"/>
          <w:sz w:val="32"/>
          <w:szCs w:val="32"/>
        </w:rPr>
        <w:t>会议室召开</w:t>
      </w:r>
      <w:r>
        <w:rPr>
          <w:rFonts w:hint="eastAsia" w:ascii="仿宋GB2312" w:hAnsi="仿宋GB2312" w:eastAsia="仿宋GB2312" w:cs="仿宋GB2312"/>
          <w:sz w:val="32"/>
          <w:szCs w:val="32"/>
          <w:lang w:eastAsia="zh-CN"/>
        </w:rPr>
        <w:t>安全</w:t>
      </w:r>
      <w:r>
        <w:rPr>
          <w:rFonts w:hint="eastAsia" w:ascii="仿宋GB2312" w:hAnsi="仿宋GB2312" w:eastAsia="仿宋GB2312" w:cs="仿宋GB2312"/>
          <w:sz w:val="32"/>
          <w:szCs w:val="32"/>
        </w:rPr>
        <w:t>例会。会议由</w:t>
      </w:r>
      <w:r>
        <w:rPr>
          <w:rFonts w:hint="eastAsia" w:ascii="仿宋GB2312" w:hAnsi="仿宋GB2312" w:eastAsia="仿宋GB2312" w:cs="仿宋GB2312"/>
          <w:sz w:val="32"/>
          <w:szCs w:val="32"/>
          <w:lang w:val="en-US" w:eastAsia="zh-CN"/>
        </w:rPr>
        <w:t>总工程师李连刚</w:t>
      </w:r>
      <w:r>
        <w:rPr>
          <w:rFonts w:hint="eastAsia" w:ascii="仿宋GB2312" w:hAnsi="仿宋GB2312" w:eastAsia="仿宋GB2312" w:cs="仿宋GB2312"/>
          <w:sz w:val="32"/>
          <w:szCs w:val="32"/>
        </w:rPr>
        <w:t>主持，</w:t>
      </w:r>
      <w:r>
        <w:rPr>
          <w:rFonts w:hint="eastAsia" w:ascii="仿宋GB2312" w:hAnsi="仿宋GB2312" w:eastAsia="仿宋GB2312" w:cs="仿宋GB2312"/>
          <w:sz w:val="32"/>
          <w:szCs w:val="32"/>
          <w:lang w:eastAsia="zh-CN"/>
        </w:rPr>
        <w:t>总经理纵峰、</w:t>
      </w:r>
      <w:r>
        <w:rPr>
          <w:rFonts w:hint="eastAsia" w:ascii="仿宋GB2312" w:hAnsi="仿宋GB2312" w:eastAsia="仿宋GB2312" w:cs="仿宋GB2312"/>
          <w:sz w:val="32"/>
          <w:szCs w:val="32"/>
          <w:lang w:val="en-US" w:eastAsia="zh-CN"/>
        </w:rPr>
        <w:t>机电副总经理鲁绪旺、掘进副总经理苗现华、</w:t>
      </w:r>
      <w:r>
        <w:rPr>
          <w:rFonts w:hint="eastAsia" w:ascii="仿宋GB2312" w:hAnsi="仿宋GB2312" w:eastAsia="仿宋GB2312" w:cs="仿宋GB2312"/>
          <w:sz w:val="32"/>
          <w:szCs w:val="32"/>
        </w:rPr>
        <w:t>副总师</w:t>
      </w:r>
      <w:r>
        <w:rPr>
          <w:rFonts w:hint="eastAsia" w:ascii="仿宋GB2312" w:hAnsi="仿宋GB2312" w:eastAsia="仿宋GB2312" w:cs="仿宋GB2312"/>
          <w:sz w:val="32"/>
          <w:szCs w:val="32"/>
          <w:lang w:val="en-US" w:eastAsia="zh-CN"/>
        </w:rPr>
        <w:t>杨眷、秦庆举、孙康、马强、单景新、赵超、王元满、</w:t>
      </w:r>
      <w:r>
        <w:rPr>
          <w:rFonts w:hint="eastAsia" w:ascii="仿宋GB2312" w:hAnsi="仿宋GB2312" w:eastAsia="仿宋GB2312" w:cs="仿宋GB2312"/>
          <w:sz w:val="32"/>
          <w:szCs w:val="32"/>
          <w:lang w:eastAsia="zh-CN"/>
        </w:rPr>
        <w:t>生产一二线和职能科室队长及以上管理人员及其他有关单位负责人</w:t>
      </w:r>
      <w:r>
        <w:rPr>
          <w:rFonts w:hint="eastAsia" w:ascii="仿宋GB2312" w:hAnsi="仿宋GB2312" w:eastAsia="仿宋GB2312" w:cs="仿宋GB2312"/>
          <w:sz w:val="32"/>
          <w:szCs w:val="32"/>
        </w:rPr>
        <w:t>参加了会议。会上</w:t>
      </w:r>
      <w:r>
        <w:rPr>
          <w:rFonts w:hint="eastAsia" w:ascii="仿宋GB2312" w:hAnsi="仿宋GB2312" w:eastAsia="仿宋GB2312" w:cs="仿宋GB2312"/>
          <w:sz w:val="32"/>
          <w:szCs w:val="32"/>
          <w:lang w:val="en-US" w:eastAsia="zh-CN"/>
        </w:rPr>
        <w:t>观看了皮带机带病运行断带事故</w:t>
      </w:r>
      <w:r>
        <w:rPr>
          <w:rFonts w:hint="eastAsia" w:ascii="仿宋GB2312" w:hAnsi="仿宋GB2312" w:eastAsia="仿宋GB2312" w:cs="仿宋GB2312"/>
          <w:sz w:val="32"/>
          <w:szCs w:val="32"/>
        </w:rPr>
        <w:t>警示教育片</w:t>
      </w:r>
      <w:r>
        <w:rPr>
          <w:rFonts w:hint="eastAsia" w:ascii="仿宋GB2312" w:hAnsi="仿宋GB2312" w:eastAsia="仿宋GB2312" w:cs="仿宋GB2312"/>
          <w:sz w:val="32"/>
          <w:szCs w:val="32"/>
          <w:lang w:eastAsia="zh-CN"/>
        </w:rPr>
        <w:t>，经营管理部汇报了本周井下材料的检查情况，机电部汇报了本周机电、设备的管理情况，防治水办公室汇报了本周水文地质的情况，防治冲击地压办公室汇报了本周</w:t>
      </w:r>
      <w:r>
        <w:rPr>
          <w:rFonts w:hint="eastAsia" w:ascii="仿宋GB2312" w:hAnsi="仿宋GB2312" w:eastAsia="仿宋GB2312" w:cs="仿宋GB2312"/>
          <w:sz w:val="32"/>
          <w:szCs w:val="32"/>
          <w:lang w:val="en-US" w:eastAsia="zh-CN"/>
        </w:rPr>
        <w:t>1302采煤工作面机、风巷和1303掘进工作面机、风巷防冲微震及钻孔施工的情况，生产技术部汇报了本周技术管理的重点，</w:t>
      </w:r>
      <w:r>
        <w:rPr>
          <w:rFonts w:hint="eastAsia" w:ascii="仿宋GB2312" w:hAnsi="仿宋GB2312" w:eastAsia="仿宋GB2312" w:cs="仿宋GB2312"/>
          <w:sz w:val="32"/>
          <w:szCs w:val="32"/>
        </w:rPr>
        <w:t>调度指挥中心通报了本周生产任务</w:t>
      </w:r>
      <w:r>
        <w:rPr>
          <w:rFonts w:hint="eastAsia" w:ascii="仿宋GB2312" w:hAnsi="仿宋GB2312" w:eastAsia="仿宋GB2312" w:cs="仿宋GB2312"/>
          <w:sz w:val="32"/>
          <w:szCs w:val="32"/>
          <w:lang w:eastAsia="zh-CN"/>
        </w:rPr>
        <w:t>的</w:t>
      </w:r>
      <w:r>
        <w:rPr>
          <w:rFonts w:hint="eastAsia" w:ascii="仿宋GB2312" w:hAnsi="仿宋GB2312" w:eastAsia="仿宋GB2312" w:cs="仿宋GB2312"/>
          <w:sz w:val="32"/>
          <w:szCs w:val="32"/>
        </w:rPr>
        <w:t>完成情况</w:t>
      </w:r>
      <w:r>
        <w:rPr>
          <w:rFonts w:hint="eastAsia" w:ascii="仿宋GB2312" w:hAnsi="仿宋GB2312" w:eastAsia="仿宋GB2312" w:cs="仿宋GB2312"/>
          <w:sz w:val="32"/>
          <w:szCs w:val="32"/>
          <w:lang w:eastAsia="zh-CN"/>
        </w:rPr>
        <w:t>，</w:t>
      </w:r>
      <w:r>
        <w:rPr>
          <w:rFonts w:hint="eastAsia" w:ascii="仿宋GB2312" w:hAnsi="仿宋GB2312" w:eastAsia="仿宋GB2312" w:cs="仿宋GB2312"/>
          <w:sz w:val="32"/>
          <w:szCs w:val="32"/>
        </w:rPr>
        <w:t>安全监察部</w:t>
      </w:r>
      <w:r>
        <w:rPr>
          <w:rFonts w:hint="eastAsia" w:ascii="仿宋GB2312" w:hAnsi="仿宋GB2312" w:eastAsia="仿宋GB2312" w:cs="仿宋GB2312"/>
          <w:sz w:val="32"/>
          <w:szCs w:val="32"/>
          <w:lang w:eastAsia="zh-CN"/>
        </w:rPr>
        <w:t>传达了本周内各级安全监察部门下发的文件通知，并汇报了本周内“三违”及其安全监管情况，各单位结合事故警示教育片谈了工作中需吸取的事故教训，汇报了下周的工作重点，并</w:t>
      </w:r>
      <w:r>
        <w:rPr>
          <w:rFonts w:hint="eastAsia" w:ascii="仿宋GB2312" w:hAnsi="仿宋GB2312" w:eastAsia="仿宋GB2312" w:cs="仿宋GB2312"/>
          <w:sz w:val="32"/>
          <w:szCs w:val="32"/>
        </w:rPr>
        <w:t>提出了需要解决的问题。</w:t>
      </w:r>
      <w:r>
        <w:rPr>
          <w:rFonts w:hint="eastAsia" w:ascii="仿宋GB2312" w:hAnsi="仿宋GB2312" w:eastAsia="仿宋GB2312" w:cs="仿宋GB2312"/>
          <w:sz w:val="32"/>
          <w:szCs w:val="32"/>
          <w:lang w:eastAsia="zh-CN"/>
        </w:rPr>
        <w:t>公司领导及</w:t>
      </w:r>
      <w:r>
        <w:rPr>
          <w:rFonts w:hint="eastAsia" w:ascii="仿宋GB2312" w:hAnsi="仿宋GB2312" w:eastAsia="仿宋GB2312" w:cs="仿宋GB2312"/>
          <w:sz w:val="32"/>
          <w:szCs w:val="32"/>
        </w:rPr>
        <w:t>各专业副总师对</w:t>
      </w:r>
      <w:r>
        <w:rPr>
          <w:rFonts w:hint="eastAsia" w:ascii="仿宋GB2312" w:hAnsi="仿宋GB2312" w:eastAsia="仿宋GB2312" w:cs="仿宋GB2312"/>
          <w:sz w:val="32"/>
          <w:szCs w:val="32"/>
          <w:lang w:eastAsia="zh-CN"/>
        </w:rPr>
        <w:t>下周</w:t>
      </w:r>
      <w:r>
        <w:rPr>
          <w:rFonts w:hint="eastAsia" w:ascii="仿宋GB2312" w:hAnsi="仿宋GB2312" w:eastAsia="仿宋GB2312" w:cs="仿宋GB2312"/>
          <w:b w:val="0"/>
          <w:bCs w:val="0"/>
          <w:sz w:val="32"/>
          <w:szCs w:val="32"/>
        </w:rPr>
        <w:t>工作进</w:t>
      </w:r>
      <w:r>
        <w:rPr>
          <w:rFonts w:hint="eastAsia" w:ascii="仿宋GB2312" w:hAnsi="仿宋GB2312" w:eastAsia="仿宋GB2312" w:cs="仿宋GB2312"/>
          <w:sz w:val="32"/>
          <w:szCs w:val="32"/>
        </w:rPr>
        <w:t>行强调与安排，现纪要如下:</w:t>
      </w:r>
    </w:p>
    <w:p>
      <w:pPr>
        <w:spacing w:line="540" w:lineRule="exact"/>
        <w:ind w:firstLine="643" w:firstLineChars="200"/>
        <w:rPr>
          <w:rFonts w:ascii="仿宋GB2312" w:hAnsi="仿宋GB2312" w:eastAsia="仿宋GB2312" w:cs="仿宋GB2312"/>
          <w:b/>
          <w:bCs/>
          <w:sz w:val="32"/>
          <w:szCs w:val="32"/>
        </w:rPr>
      </w:pPr>
      <w:r>
        <w:rPr>
          <w:rFonts w:hint="eastAsia" w:ascii="仿宋GB2312" w:hAnsi="仿宋GB2312" w:eastAsia="仿宋GB2312" w:cs="仿宋GB2312"/>
          <w:b/>
          <w:bCs/>
          <w:sz w:val="32"/>
          <w:szCs w:val="32"/>
        </w:rPr>
        <w:t>一、上周</w:t>
      </w:r>
      <w:r>
        <w:rPr>
          <w:rFonts w:hint="eastAsia" w:ascii="仿宋GB2312" w:hAnsi="仿宋GB2312" w:eastAsia="仿宋GB2312" w:cs="仿宋GB2312"/>
          <w:b/>
          <w:bCs/>
          <w:sz w:val="32"/>
          <w:szCs w:val="32"/>
          <w:lang w:eastAsia="zh-CN"/>
        </w:rPr>
        <w:t>安全</w:t>
      </w:r>
      <w:r>
        <w:rPr>
          <w:rFonts w:hint="eastAsia" w:ascii="仿宋GB2312" w:hAnsi="仿宋GB2312" w:eastAsia="仿宋GB2312" w:cs="仿宋GB2312"/>
          <w:b/>
          <w:bCs/>
          <w:sz w:val="32"/>
          <w:szCs w:val="32"/>
        </w:rPr>
        <w:t>例会安排工作落实情况</w:t>
      </w:r>
    </w:p>
    <w:p>
      <w:pPr>
        <w:spacing w:line="540" w:lineRule="exact"/>
        <w:ind w:firstLine="640" w:firstLineChars="200"/>
        <w:rPr>
          <w:rFonts w:hint="default" w:ascii="仿宋GB2312" w:hAnsi="仿宋GB2312" w:eastAsia="仿宋GB2312" w:cs="仿宋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b w:val="0"/>
          <w:bCs w:val="0"/>
          <w:sz w:val="32"/>
          <w:szCs w:val="32"/>
          <w:lang w:val="en-US" w:eastAsia="zh-CN"/>
        </w:rPr>
        <w:t>上周安全例会共安排17项工作，16项已落实，1项正在落实。</w:t>
      </w:r>
    </w:p>
    <w:p>
      <w:pPr>
        <w:spacing w:line="540" w:lineRule="exact"/>
        <w:ind w:firstLine="643" w:firstLineChars="200"/>
        <w:rPr>
          <w:rFonts w:ascii="仿宋GB2312" w:hAnsi="仿宋GB2312" w:eastAsia="仿宋GB2312" w:cs="仿宋GB2312"/>
          <w:sz w:val="32"/>
          <w:szCs w:val="32"/>
        </w:rPr>
      </w:pPr>
      <w:r>
        <w:rPr>
          <w:rFonts w:hint="eastAsia" w:ascii="仿宋GB2312" w:hAnsi="仿宋GB2312" w:eastAsia="仿宋GB2312" w:cs="仿宋GB2312"/>
          <w:b/>
          <w:bCs/>
          <w:sz w:val="32"/>
          <w:szCs w:val="32"/>
        </w:rPr>
        <w:t>二、</w:t>
      </w:r>
      <w:r>
        <w:rPr>
          <w:rFonts w:hint="eastAsia" w:ascii="仿宋GB2312" w:hAnsi="仿宋GB2312" w:eastAsia="仿宋GB2312" w:cs="仿宋GB2312"/>
          <w:b/>
          <w:bCs/>
          <w:sz w:val="32"/>
          <w:szCs w:val="32"/>
          <w:lang w:eastAsia="zh-CN"/>
        </w:rPr>
        <w:t>下</w:t>
      </w:r>
      <w:r>
        <w:rPr>
          <w:rFonts w:hint="eastAsia" w:ascii="仿宋GB2312" w:hAnsi="仿宋GB2312" w:eastAsia="仿宋GB2312" w:cs="仿宋GB2312"/>
          <w:b/>
          <w:bCs/>
          <w:sz w:val="32"/>
          <w:szCs w:val="32"/>
        </w:rPr>
        <w:t>周相关工作安排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  <w:t>1.为迎接集团公司安全生产标准化检查，各单位按照相关要求做好资料整理和现场创建工作。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  <w:t>责任单位：各单位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  <w:t>2.运输部在北翼皮带机巷卧底期间安排专人停送电，修护部确认安全后方可进行施工，施工完毕，待设备运行正常，运输部报告调度指挥中心。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  <w:t>责任单位：修护部、运输部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  <w:t>3.各单位对照运输专项检查问题，对标整改，3月28日将对整改落实情况进行复查，未整改的单位按照规定给予绩效考核或者停止作业处理。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  <w:t>责任单位：各单位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  <w:t>4.为确保1302工作面排水系统完好，采煤部将1302工作面机、风巷水泵前堆积的煤渣清理干净。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  <w:t>责任单位：采煤部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  <w:t>5.北翼皮带机大巷1303机风巷溜煤眼前后段皮带存在磨浮煤现象，修护部及时对该处进行卧底，并加强巡查，若发现类似状况，及时安排人员进行处理。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  <w:t>责任单位：修护部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  <w:t>6.为确保千米定向钻工程顺利施工，掘进二部及时为钻机进入钻场创造条件。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default" w:ascii="仿宋GB2312" w:hAnsi="仿宋GB2312" w:eastAsia="仿宋GB2312" w:cs="仿宋GB2312"/>
          <w:color w:val="auto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  <w:t>责任单位：掘进二部、中矿建设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default" w:ascii="仿宋GB2312" w:hAnsi="仿宋GB2312" w:eastAsia="仿宋GB2312" w:cs="仿宋GB2312"/>
          <w:color w:val="auto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  <w:t>7.各单位在班前会上贯彻园子沟煤矿职工定位卡误报警事故，并深刻吸取事故教训。加强监测监控、人员定位、视频监控等系统的管理，确需要挪移传感器时，瓦检员必须在场，防止出现误报警事故。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  <w:t>责任单位：各单位、通防部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  <w:t>8.为迎接国家矿山安全监察局陕西局执法五处对公司采掘接替的检查，各单位准备好相关资料，以备检查。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  <w:t>责任单位：各单位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default" w:ascii="仿宋GB2312" w:hAnsi="仿宋GB2312" w:eastAsia="仿宋GB2312" w:cs="仿宋GB2312"/>
          <w:color w:val="auto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  <w:t>9.为迎接上级部门开展的瓦斯抽采专项检查，通防部做好自查工作，对存在的问题及时整改。</w:t>
      </w:r>
      <w:r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  <w:br w:type="textWrapping"/>
      </w:r>
      <w:r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  <w:t xml:space="preserve">    责任单位：通防部</w:t>
      </w:r>
    </w:p>
    <w:p>
      <w:pPr>
        <w:spacing w:line="540" w:lineRule="exact"/>
        <w:ind w:firstLine="643" w:firstLineChars="200"/>
        <w:rPr>
          <w:rFonts w:hint="default" w:ascii="仿宋GB2312" w:hAnsi="仿宋GB2312" w:eastAsia="仿宋GB2312" w:cs="仿宋GB2312"/>
          <w:b/>
          <w:bCs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b/>
          <w:bCs/>
          <w:sz w:val="32"/>
          <w:szCs w:val="32"/>
          <w:lang w:val="en-US" w:eastAsia="zh-CN"/>
        </w:rPr>
        <w:t>三、总经理安排工作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  <w:t>1.为提高各单位汇报内容质量，调度指挥中心做一款评比软件，各单位对汇报材料进行投票评比。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  <w:t>责任单位：调度指挥中心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  <w:t>2.目前，全国疫情防控形势依然严峻，各单位严格落实陕西省市县防疫政策，后勤保障部加强防控力度，对违反防疫政策的人员将严肃处理。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  <w:t>责任单位：各单位、后勤保障部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  <w:t>3.各单位及时向职工宣传工资政策，否则给予责任队长和党支部书记绩效考核。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  <w:t>责任单位：各单位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  <w:t>4.为保持矿井环境卫生，规范职工行为，严禁在公共场所吸烟、乱丢杂物，武保科加强巡查，一经发现，将对责任人进行追责。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  <w:t>责任单位：各单位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  <w:t>5.为做好4月份风险分级管控和隐患排查工作，各专业分管领导组织相关人员根据生产计划认真分析、总结，确保管控措施有效。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  <w:t>责任单位：各单位</w:t>
      </w: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eastAsia" w:ascii="仿宋GB2312" w:hAnsi="仿宋GB2312" w:eastAsia="仿宋GB2312" w:cs="仿宋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eastAsia" w:ascii="仿宋GB2312" w:hAnsi="仿宋GB2312" w:eastAsia="仿宋GB2312" w:cs="仿宋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eastAsia" w:ascii="仿宋GB2312" w:hAnsi="仿宋GB2312" w:eastAsia="仿宋GB2312" w:cs="仿宋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spacing w:line="540" w:lineRule="exact"/>
        <w:ind w:firstLine="640" w:firstLineChars="200"/>
        <w:rPr>
          <w:rFonts w:hint="eastAsia" w:ascii="仿宋GB2312" w:hAnsi="仿宋GB2312" w:eastAsia="仿宋GB2312" w:cs="仿宋GB2312"/>
          <w:sz w:val="32"/>
          <w:szCs w:val="32"/>
          <w:lang w:val="en-US" w:eastAsia="zh-CN"/>
        </w:rPr>
      </w:pPr>
      <w:r>
        <w:rPr>
          <w:rFonts w:hint="eastAsia" w:ascii="仿宋GB2312" w:hAnsi="仿宋GB2312" w:eastAsia="仿宋GB2312" w:cs="仿宋GB2312"/>
          <w:sz w:val="32"/>
          <w:szCs w:val="32"/>
          <w:lang w:val="en-US" w:eastAsia="zh-CN"/>
        </w:rPr>
        <w:t>参会人员：</w:t>
      </w:r>
    </w:p>
    <w:p>
      <w:pPr>
        <w:spacing w:line="540" w:lineRule="exact"/>
        <w:ind w:firstLine="640" w:firstLineChars="200"/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公司领导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：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纵峰、</w:t>
      </w:r>
      <w:r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  <w:t>李连刚、鲁绪旺、苗现华、杨眷、秦庆举、马强、孙康、单景新、赵超、王元满</w:t>
      </w:r>
    </w:p>
    <w:p>
      <w:pPr>
        <w:spacing w:line="54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  <w:t>其他人员：李晨、杨振宇、何磊、蔡雷、闫兴彬、卢大岭、殷秀才、龙二鹏、李泽新、李永红、方大生、梁坤柱、高博年、黄威、胡海刚、张焕杰、蔡鸣鸣、时光、鹿鑫、王坤、张智慧、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石斐、安军升、赵阳、</w:t>
      </w:r>
      <w:r>
        <w:rPr>
          <w:rFonts w:hint="eastAsia" w:ascii="仿宋GB2312" w:hAnsi="仿宋GB2312" w:eastAsia="仿宋GB2312" w:cs="仿宋GB2312"/>
          <w:color w:val="auto"/>
          <w:sz w:val="32"/>
          <w:szCs w:val="32"/>
          <w:lang w:val="en-US" w:eastAsia="zh-CN"/>
        </w:rPr>
        <w:t>林浩、尹成强、谭翔、曹卫、杜成忠、邢立召、吴卫星、涂肖龙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 xml:space="preserve"> 、周宇、王晓彬、杜成祖、朱远辉、李瑞强、卓永峰、马飞翔、张光雷、徐志勇、赵峰、李劲松、刘民、李强、李健、孔献敏、苏凯、谢辉、郭杰、孟量地                             </w:t>
      </w:r>
      <w:r>
        <w:rPr>
          <w:rFonts w:hint="eastAsia" w:ascii="仿宋" w:hAnsi="仿宋" w:eastAsia="仿宋" w:cs="仿宋"/>
          <w:sz w:val="32"/>
          <w:szCs w:val="32"/>
        </w:rPr>
        <w:t xml:space="preserve">          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                      </w:t>
      </w:r>
    </w:p>
    <w:p>
      <w:pPr>
        <w:spacing w:line="540" w:lineRule="exact"/>
        <w:ind w:firstLine="640" w:firstLineChars="200"/>
        <w:jc w:val="right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540" w:lineRule="exact"/>
        <w:ind w:firstLine="640" w:firstLineChars="200"/>
        <w:jc w:val="right"/>
        <w:rPr>
          <w:rFonts w:hint="eastAsia" w:ascii="仿宋" w:hAnsi="仿宋" w:eastAsia="仿宋" w:cs="仿宋"/>
          <w:sz w:val="32"/>
          <w:szCs w:val="32"/>
        </w:rPr>
      </w:pPr>
    </w:p>
    <w:p>
      <w:pPr>
        <w:spacing w:line="540" w:lineRule="exact"/>
        <w:ind w:firstLine="640" w:firstLineChars="200"/>
        <w:jc w:val="righ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年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 w:cs="仿宋"/>
          <w:sz w:val="32"/>
          <w:szCs w:val="32"/>
        </w:rPr>
        <w:t>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25</w:t>
      </w:r>
      <w:r>
        <w:rPr>
          <w:rFonts w:hint="eastAsia" w:ascii="仿宋" w:hAnsi="仿宋" w:eastAsia="仿宋" w:cs="仿宋"/>
          <w:sz w:val="32"/>
          <w:szCs w:val="32"/>
        </w:rPr>
        <w:t>日</w:t>
      </w: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FD95FEE-E839-4BD3-8830-D14B9C4C01D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E7A5438-CFC0-4156-BA80-D5DC7F50784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C4E10BB3-6EE7-4AFB-B6B6-3153AC57FC4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ABC462B-1376-49D0-8374-67725A0ED989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3BAEFD5D-AD6B-4E5D-ADE8-DBE05420C102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6" w:fontKey="{DC51E528-8C0B-4BE7-ADDF-BEA6F6CBC09B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7" w:fontKey="{BF0FB3FD-E0B5-42A3-8C59-A44BAFC38F2B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429D8ADA-E0CB-414D-B179-BC9C185DF8A3}"/>
  </w:font>
  <w:font w:name="仿宋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  <w:embedRegular r:id="rId9" w:fontKey="{075C3D53-4866-4E60-942B-DA8EF8FB48B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7563C738-D5E9-45F5-B0D7-6B714BEDB7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8A38BD"/>
    <w:rsid w:val="003542A0"/>
    <w:rsid w:val="007B389D"/>
    <w:rsid w:val="00870AE0"/>
    <w:rsid w:val="00CF0A0D"/>
    <w:rsid w:val="00FC68AA"/>
    <w:rsid w:val="013252F4"/>
    <w:rsid w:val="019469CB"/>
    <w:rsid w:val="01C1789B"/>
    <w:rsid w:val="01D968B2"/>
    <w:rsid w:val="02303E52"/>
    <w:rsid w:val="028E0295"/>
    <w:rsid w:val="02CB58A8"/>
    <w:rsid w:val="031762DC"/>
    <w:rsid w:val="0352562A"/>
    <w:rsid w:val="038A23C8"/>
    <w:rsid w:val="03E12536"/>
    <w:rsid w:val="03FA4FA9"/>
    <w:rsid w:val="04450F55"/>
    <w:rsid w:val="0559706F"/>
    <w:rsid w:val="056941E1"/>
    <w:rsid w:val="056C6797"/>
    <w:rsid w:val="05BE0B28"/>
    <w:rsid w:val="06210291"/>
    <w:rsid w:val="06A61C5B"/>
    <w:rsid w:val="06AD0908"/>
    <w:rsid w:val="072E591A"/>
    <w:rsid w:val="073860F7"/>
    <w:rsid w:val="0781151E"/>
    <w:rsid w:val="07874679"/>
    <w:rsid w:val="079D0535"/>
    <w:rsid w:val="08223145"/>
    <w:rsid w:val="083B6049"/>
    <w:rsid w:val="086D7F6B"/>
    <w:rsid w:val="08801645"/>
    <w:rsid w:val="08B25425"/>
    <w:rsid w:val="08DD0238"/>
    <w:rsid w:val="09D40EDB"/>
    <w:rsid w:val="0A0017FC"/>
    <w:rsid w:val="0A096344"/>
    <w:rsid w:val="0A3104EA"/>
    <w:rsid w:val="0A4B7ACD"/>
    <w:rsid w:val="0A6E226F"/>
    <w:rsid w:val="0AD500DF"/>
    <w:rsid w:val="0AE406CE"/>
    <w:rsid w:val="0B2B1B93"/>
    <w:rsid w:val="0B432763"/>
    <w:rsid w:val="0B6E2D1F"/>
    <w:rsid w:val="0BC459F0"/>
    <w:rsid w:val="0C0E2058"/>
    <w:rsid w:val="0C336783"/>
    <w:rsid w:val="0C730093"/>
    <w:rsid w:val="0CA2410B"/>
    <w:rsid w:val="0CEE32B6"/>
    <w:rsid w:val="0D0F76DA"/>
    <w:rsid w:val="0D4014FE"/>
    <w:rsid w:val="0D420A5E"/>
    <w:rsid w:val="0DA60B6C"/>
    <w:rsid w:val="0DFE5079"/>
    <w:rsid w:val="0E3E19A0"/>
    <w:rsid w:val="0E582D88"/>
    <w:rsid w:val="0E726521"/>
    <w:rsid w:val="0E8C3F6C"/>
    <w:rsid w:val="0EA1500F"/>
    <w:rsid w:val="0FF44168"/>
    <w:rsid w:val="107E4390"/>
    <w:rsid w:val="10F61CE9"/>
    <w:rsid w:val="1108304D"/>
    <w:rsid w:val="11226F07"/>
    <w:rsid w:val="1176288C"/>
    <w:rsid w:val="11FB042C"/>
    <w:rsid w:val="120C47AA"/>
    <w:rsid w:val="125C296C"/>
    <w:rsid w:val="13B0690F"/>
    <w:rsid w:val="13BE65AC"/>
    <w:rsid w:val="13D358B4"/>
    <w:rsid w:val="14451761"/>
    <w:rsid w:val="148748F2"/>
    <w:rsid w:val="14DD7449"/>
    <w:rsid w:val="15564ECE"/>
    <w:rsid w:val="159307AA"/>
    <w:rsid w:val="1641578F"/>
    <w:rsid w:val="16E041F6"/>
    <w:rsid w:val="17052ECA"/>
    <w:rsid w:val="171F20A0"/>
    <w:rsid w:val="173C34DE"/>
    <w:rsid w:val="178B22F7"/>
    <w:rsid w:val="185B1BF5"/>
    <w:rsid w:val="18DD4E83"/>
    <w:rsid w:val="191D7C7C"/>
    <w:rsid w:val="19340507"/>
    <w:rsid w:val="194F076D"/>
    <w:rsid w:val="19C86C85"/>
    <w:rsid w:val="19FA7EC0"/>
    <w:rsid w:val="1A31742F"/>
    <w:rsid w:val="1A930EF5"/>
    <w:rsid w:val="1B031DA7"/>
    <w:rsid w:val="1B4560C7"/>
    <w:rsid w:val="1B740DDE"/>
    <w:rsid w:val="1B9C202B"/>
    <w:rsid w:val="1BA55BA0"/>
    <w:rsid w:val="1C861A9D"/>
    <w:rsid w:val="1CD75F56"/>
    <w:rsid w:val="1D2B1C7A"/>
    <w:rsid w:val="1D8B581B"/>
    <w:rsid w:val="1DCE2180"/>
    <w:rsid w:val="1E146A67"/>
    <w:rsid w:val="1EF24DFA"/>
    <w:rsid w:val="1F292833"/>
    <w:rsid w:val="20200F27"/>
    <w:rsid w:val="21A13458"/>
    <w:rsid w:val="22A657BB"/>
    <w:rsid w:val="22DF71BB"/>
    <w:rsid w:val="22F656E2"/>
    <w:rsid w:val="23352B28"/>
    <w:rsid w:val="242C0022"/>
    <w:rsid w:val="24E418BB"/>
    <w:rsid w:val="2526408A"/>
    <w:rsid w:val="25567C49"/>
    <w:rsid w:val="257A38E4"/>
    <w:rsid w:val="257D3A6D"/>
    <w:rsid w:val="25E30251"/>
    <w:rsid w:val="260C1115"/>
    <w:rsid w:val="260E1BD0"/>
    <w:rsid w:val="262A3680"/>
    <w:rsid w:val="26643E4C"/>
    <w:rsid w:val="26F64AC0"/>
    <w:rsid w:val="271420A2"/>
    <w:rsid w:val="289F7604"/>
    <w:rsid w:val="291E785A"/>
    <w:rsid w:val="294A0D31"/>
    <w:rsid w:val="2A047719"/>
    <w:rsid w:val="2A5A52A2"/>
    <w:rsid w:val="2AB820CF"/>
    <w:rsid w:val="2AC57359"/>
    <w:rsid w:val="2AE61515"/>
    <w:rsid w:val="2B5E1FA2"/>
    <w:rsid w:val="2C762C2C"/>
    <w:rsid w:val="2C7B6F1A"/>
    <w:rsid w:val="2D0876E2"/>
    <w:rsid w:val="2D5B0BAD"/>
    <w:rsid w:val="2D635F2C"/>
    <w:rsid w:val="2E1F3857"/>
    <w:rsid w:val="2F9768C8"/>
    <w:rsid w:val="30846D1B"/>
    <w:rsid w:val="30925645"/>
    <w:rsid w:val="31A57632"/>
    <w:rsid w:val="31FB1728"/>
    <w:rsid w:val="323F44FD"/>
    <w:rsid w:val="325767D4"/>
    <w:rsid w:val="32E1603D"/>
    <w:rsid w:val="3314794A"/>
    <w:rsid w:val="338C0097"/>
    <w:rsid w:val="33B77DEB"/>
    <w:rsid w:val="341574EA"/>
    <w:rsid w:val="341B4F41"/>
    <w:rsid w:val="342960BD"/>
    <w:rsid w:val="342D0DF4"/>
    <w:rsid w:val="342E2685"/>
    <w:rsid w:val="345372AE"/>
    <w:rsid w:val="345564F8"/>
    <w:rsid w:val="34610D0A"/>
    <w:rsid w:val="348A38BD"/>
    <w:rsid w:val="34CA4803"/>
    <w:rsid w:val="34CC733A"/>
    <w:rsid w:val="34D32B0A"/>
    <w:rsid w:val="356F650D"/>
    <w:rsid w:val="358E2833"/>
    <w:rsid w:val="35BD5B88"/>
    <w:rsid w:val="35F46869"/>
    <w:rsid w:val="36294CBE"/>
    <w:rsid w:val="36657986"/>
    <w:rsid w:val="36A46A30"/>
    <w:rsid w:val="36C17B4C"/>
    <w:rsid w:val="375603DE"/>
    <w:rsid w:val="377354C5"/>
    <w:rsid w:val="380D2F3A"/>
    <w:rsid w:val="38241C1A"/>
    <w:rsid w:val="3862269B"/>
    <w:rsid w:val="38B02B27"/>
    <w:rsid w:val="38F60BF2"/>
    <w:rsid w:val="38FA4622"/>
    <w:rsid w:val="39367615"/>
    <w:rsid w:val="395A2691"/>
    <w:rsid w:val="397C653F"/>
    <w:rsid w:val="39820717"/>
    <w:rsid w:val="398E0EE7"/>
    <w:rsid w:val="39C002AF"/>
    <w:rsid w:val="39CB2002"/>
    <w:rsid w:val="39CC18B9"/>
    <w:rsid w:val="3A3B3265"/>
    <w:rsid w:val="3ABF5C61"/>
    <w:rsid w:val="3AE629C7"/>
    <w:rsid w:val="3B3E4529"/>
    <w:rsid w:val="3BEE6521"/>
    <w:rsid w:val="3BFA6F08"/>
    <w:rsid w:val="3BFC3E92"/>
    <w:rsid w:val="3C6919C1"/>
    <w:rsid w:val="3C70144A"/>
    <w:rsid w:val="3C873852"/>
    <w:rsid w:val="3CB71EA1"/>
    <w:rsid w:val="3D08531B"/>
    <w:rsid w:val="3D587FEA"/>
    <w:rsid w:val="3D593927"/>
    <w:rsid w:val="3DAB423E"/>
    <w:rsid w:val="3DC942CA"/>
    <w:rsid w:val="3E847404"/>
    <w:rsid w:val="3E9C03A0"/>
    <w:rsid w:val="3E9C42E5"/>
    <w:rsid w:val="3EDE4585"/>
    <w:rsid w:val="3F6F591E"/>
    <w:rsid w:val="3F737DC7"/>
    <w:rsid w:val="3FF32706"/>
    <w:rsid w:val="40917F7B"/>
    <w:rsid w:val="41440A4A"/>
    <w:rsid w:val="416A48FC"/>
    <w:rsid w:val="419453CF"/>
    <w:rsid w:val="41F5078F"/>
    <w:rsid w:val="42332E3A"/>
    <w:rsid w:val="4260320D"/>
    <w:rsid w:val="428C0CF8"/>
    <w:rsid w:val="42FB67E7"/>
    <w:rsid w:val="43142015"/>
    <w:rsid w:val="438F6F4D"/>
    <w:rsid w:val="439D2C02"/>
    <w:rsid w:val="44C46270"/>
    <w:rsid w:val="450A3F45"/>
    <w:rsid w:val="45204369"/>
    <w:rsid w:val="45342878"/>
    <w:rsid w:val="454D7F1D"/>
    <w:rsid w:val="45DC7F4C"/>
    <w:rsid w:val="46051A85"/>
    <w:rsid w:val="46192BA1"/>
    <w:rsid w:val="461D3BE5"/>
    <w:rsid w:val="4659740F"/>
    <w:rsid w:val="488F1B48"/>
    <w:rsid w:val="48C85451"/>
    <w:rsid w:val="49067EDF"/>
    <w:rsid w:val="4928021A"/>
    <w:rsid w:val="497F0ECA"/>
    <w:rsid w:val="49C76109"/>
    <w:rsid w:val="4A1432B1"/>
    <w:rsid w:val="4A8F70B0"/>
    <w:rsid w:val="4AC95407"/>
    <w:rsid w:val="4B373669"/>
    <w:rsid w:val="4BE839DA"/>
    <w:rsid w:val="4C12586E"/>
    <w:rsid w:val="4CC20A2E"/>
    <w:rsid w:val="4D64170E"/>
    <w:rsid w:val="4DEF3888"/>
    <w:rsid w:val="4E8A3965"/>
    <w:rsid w:val="4EAB4B46"/>
    <w:rsid w:val="4EE70714"/>
    <w:rsid w:val="4F0862E2"/>
    <w:rsid w:val="4F325E49"/>
    <w:rsid w:val="4F8C6B4B"/>
    <w:rsid w:val="4FD05910"/>
    <w:rsid w:val="505F17B6"/>
    <w:rsid w:val="51EA54BF"/>
    <w:rsid w:val="52110EC0"/>
    <w:rsid w:val="52121AC1"/>
    <w:rsid w:val="52394023"/>
    <w:rsid w:val="52417177"/>
    <w:rsid w:val="525E50D3"/>
    <w:rsid w:val="52B150B2"/>
    <w:rsid w:val="52C55F3C"/>
    <w:rsid w:val="530F2E11"/>
    <w:rsid w:val="533C6F05"/>
    <w:rsid w:val="53D775DD"/>
    <w:rsid w:val="53E259DA"/>
    <w:rsid w:val="54263EA2"/>
    <w:rsid w:val="5472193F"/>
    <w:rsid w:val="54AF4BCB"/>
    <w:rsid w:val="54D14C08"/>
    <w:rsid w:val="550C07C3"/>
    <w:rsid w:val="55256605"/>
    <w:rsid w:val="554E3711"/>
    <w:rsid w:val="55C27722"/>
    <w:rsid w:val="55CE48EB"/>
    <w:rsid w:val="56282E98"/>
    <w:rsid w:val="568712AE"/>
    <w:rsid w:val="56D07687"/>
    <w:rsid w:val="56E67C56"/>
    <w:rsid w:val="578515EA"/>
    <w:rsid w:val="585A4825"/>
    <w:rsid w:val="58EA1888"/>
    <w:rsid w:val="59E23F1B"/>
    <w:rsid w:val="59EF267F"/>
    <w:rsid w:val="5A292B10"/>
    <w:rsid w:val="5A5073B1"/>
    <w:rsid w:val="5B963B0B"/>
    <w:rsid w:val="5B975941"/>
    <w:rsid w:val="5C3C0625"/>
    <w:rsid w:val="5C3F51DC"/>
    <w:rsid w:val="5C567452"/>
    <w:rsid w:val="5C68778F"/>
    <w:rsid w:val="5CC44928"/>
    <w:rsid w:val="5CEA70F3"/>
    <w:rsid w:val="5D256327"/>
    <w:rsid w:val="5DBB2682"/>
    <w:rsid w:val="5E024697"/>
    <w:rsid w:val="5E0303CF"/>
    <w:rsid w:val="5E275606"/>
    <w:rsid w:val="5F3F2144"/>
    <w:rsid w:val="5F4928E4"/>
    <w:rsid w:val="5F5B3F13"/>
    <w:rsid w:val="5FCA6B8A"/>
    <w:rsid w:val="5FCB6577"/>
    <w:rsid w:val="60061811"/>
    <w:rsid w:val="600A7113"/>
    <w:rsid w:val="602936E6"/>
    <w:rsid w:val="607C3623"/>
    <w:rsid w:val="60956E8D"/>
    <w:rsid w:val="60BD0229"/>
    <w:rsid w:val="60FB6050"/>
    <w:rsid w:val="6123546A"/>
    <w:rsid w:val="612B7630"/>
    <w:rsid w:val="61811178"/>
    <w:rsid w:val="61E576F1"/>
    <w:rsid w:val="62154660"/>
    <w:rsid w:val="621E0EE1"/>
    <w:rsid w:val="625513BC"/>
    <w:rsid w:val="629B4D63"/>
    <w:rsid w:val="62A87E8C"/>
    <w:rsid w:val="62B17737"/>
    <w:rsid w:val="62CF1501"/>
    <w:rsid w:val="62F23D84"/>
    <w:rsid w:val="631C6836"/>
    <w:rsid w:val="63303338"/>
    <w:rsid w:val="63585E05"/>
    <w:rsid w:val="63857890"/>
    <w:rsid w:val="63A03A73"/>
    <w:rsid w:val="63A6146F"/>
    <w:rsid w:val="64AB2921"/>
    <w:rsid w:val="64E879B1"/>
    <w:rsid w:val="64F37F0B"/>
    <w:rsid w:val="6505460B"/>
    <w:rsid w:val="6553422C"/>
    <w:rsid w:val="655D3DB3"/>
    <w:rsid w:val="65697C74"/>
    <w:rsid w:val="65B11292"/>
    <w:rsid w:val="65E576F3"/>
    <w:rsid w:val="661F6A05"/>
    <w:rsid w:val="663D11A9"/>
    <w:rsid w:val="66A501A3"/>
    <w:rsid w:val="66AB328B"/>
    <w:rsid w:val="66FF0766"/>
    <w:rsid w:val="670E6301"/>
    <w:rsid w:val="67801651"/>
    <w:rsid w:val="681E3FB6"/>
    <w:rsid w:val="687221D0"/>
    <w:rsid w:val="68D413EE"/>
    <w:rsid w:val="68EC3A0A"/>
    <w:rsid w:val="697C2783"/>
    <w:rsid w:val="69916C1D"/>
    <w:rsid w:val="6A7433A9"/>
    <w:rsid w:val="6A7D6E4A"/>
    <w:rsid w:val="6AF8423F"/>
    <w:rsid w:val="6B427FC3"/>
    <w:rsid w:val="6B7B0F62"/>
    <w:rsid w:val="6B9D52AC"/>
    <w:rsid w:val="6C69090F"/>
    <w:rsid w:val="6D80076F"/>
    <w:rsid w:val="6E46210A"/>
    <w:rsid w:val="6E5E2434"/>
    <w:rsid w:val="6F173F31"/>
    <w:rsid w:val="6F510F70"/>
    <w:rsid w:val="6F743A02"/>
    <w:rsid w:val="6FD40AE9"/>
    <w:rsid w:val="700828EA"/>
    <w:rsid w:val="70657992"/>
    <w:rsid w:val="70B77556"/>
    <w:rsid w:val="70F56415"/>
    <w:rsid w:val="710372F0"/>
    <w:rsid w:val="716C3327"/>
    <w:rsid w:val="71FA1992"/>
    <w:rsid w:val="71FA4EE1"/>
    <w:rsid w:val="72134E9C"/>
    <w:rsid w:val="72AF52AD"/>
    <w:rsid w:val="73965AAF"/>
    <w:rsid w:val="747B1A19"/>
    <w:rsid w:val="74E65EAD"/>
    <w:rsid w:val="74EF3A08"/>
    <w:rsid w:val="75534F10"/>
    <w:rsid w:val="75FA552B"/>
    <w:rsid w:val="76521682"/>
    <w:rsid w:val="768E1AEB"/>
    <w:rsid w:val="772140EC"/>
    <w:rsid w:val="77670257"/>
    <w:rsid w:val="7773435E"/>
    <w:rsid w:val="77802779"/>
    <w:rsid w:val="77F70164"/>
    <w:rsid w:val="780174E6"/>
    <w:rsid w:val="780F71B0"/>
    <w:rsid w:val="78166301"/>
    <w:rsid w:val="787D5C56"/>
    <w:rsid w:val="78CA11A5"/>
    <w:rsid w:val="7A9F4E9E"/>
    <w:rsid w:val="7AD55935"/>
    <w:rsid w:val="7AFA267C"/>
    <w:rsid w:val="7B34513B"/>
    <w:rsid w:val="7CFA0264"/>
    <w:rsid w:val="7D287DEC"/>
    <w:rsid w:val="7DCA6516"/>
    <w:rsid w:val="7DE340DE"/>
    <w:rsid w:val="7E981ED3"/>
    <w:rsid w:val="7ECC1A60"/>
    <w:rsid w:val="7ED15843"/>
    <w:rsid w:val="7EED7706"/>
    <w:rsid w:val="7EF16182"/>
    <w:rsid w:val="7F060920"/>
    <w:rsid w:val="7F161053"/>
    <w:rsid w:val="7F1A3ABD"/>
    <w:rsid w:val="7F5C2755"/>
    <w:rsid w:val="7F5E30CA"/>
    <w:rsid w:val="7F795693"/>
    <w:rsid w:val="7FA12FFD"/>
    <w:rsid w:val="7FA73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,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1621</Words>
  <Characters>1661</Characters>
  <Lines>12</Lines>
  <Paragraphs>3</Paragraphs>
  <TotalTime>13</TotalTime>
  <ScaleCrop>false</ScaleCrop>
  <LinksUpToDate>false</LinksUpToDate>
  <CharactersWithSpaces>1799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2020-12-05T08:54:00Z</dcterms:created>
  <dc:creator>lenovo</dc:creator>
  <cp:lastModifiedBy>阿亮</cp:lastModifiedBy>
  <dcterms:modified xsi:type="dcterms:W3CDTF">2022-03-27T00:12:13Z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KSOSaveFontToCloudKey">
    <vt:lpwstr>853625109_embed</vt:lpwstr>
  </property>
  <property fmtid="{D5CDD505-2E9C-101B-9397-08002B2CF9AE}" pid="4" name="ICV">
    <vt:lpwstr>D72E2108FD1E45C892484A58FC55DB92</vt:lpwstr>
  </property>
</Properties>
</file>