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bidi w:val="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drawing>
          <wp:inline distT="0" distB="0" distL="114300" distR="114300">
            <wp:extent cx="5268595" cy="8595995"/>
            <wp:effectExtent l="0" t="0" r="8255" b="14605"/>
            <wp:docPr id="1" name="图片 1" descr="微信图片_20220323163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323163737"/>
                    <pic:cNvPicPr>
                      <a:picLocks noChangeAspect="1"/>
                    </pic:cNvPicPr>
                  </pic:nvPicPr>
                  <pic:blipFill>
                    <a:blip r:embed="rId4"/>
                    <a:stretch>
                      <a:fillRect/>
                    </a:stretch>
                  </pic:blipFill>
                  <pic:spPr>
                    <a:xfrm>
                      <a:off x="0" y="0"/>
                      <a:ext cx="5268595" cy="8595995"/>
                    </a:xfrm>
                    <a:prstGeom prst="rect">
                      <a:avLst/>
                    </a:prstGeom>
                  </pic:spPr>
                </pic:pic>
              </a:graphicData>
            </a:graphic>
          </wp:inline>
        </w:drawing>
      </w:r>
    </w:p>
    <w:p>
      <w:pPr>
        <w:numPr>
          <w:ilvl w:val="0"/>
          <w:numId w:val="0"/>
        </w:numPr>
        <w:bidi w:val="0"/>
        <w:jc w:val="both"/>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18、二采区集中运输巷一部皮带堆煤保护吊挂位置不符合要求，跑偏保护固定不牢，拉线急停保护压在过桥下面不便进行复位操作；</w:t>
      </w:r>
    </w:p>
    <w:p>
      <w:pPr>
        <w:numPr>
          <w:ilvl w:val="0"/>
          <w:numId w:val="0"/>
        </w:numPr>
        <w:bidi w:val="0"/>
        <w:jc w:val="both"/>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19、二采区集中运输巷二部皮带机头护栏未固定、跑偏保护固定不牢，；</w:t>
      </w:r>
    </w:p>
    <w:p>
      <w:pPr>
        <w:numPr>
          <w:ilvl w:val="0"/>
          <w:numId w:val="0"/>
        </w:numPr>
        <w:bidi w:val="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20、980皮带机巷第三部皮带21--13#H架底皮带跑偏，磨机架，</w:t>
      </w:r>
    </w:p>
    <w:p>
      <w:pPr>
        <w:numPr>
          <w:ilvl w:val="0"/>
          <w:numId w:val="0"/>
        </w:numPr>
        <w:bidi w:val="0"/>
        <w:jc w:val="both"/>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21、980皮带机巷第三部皮带机头跑偏保护装置使用铁丝固定；</w:t>
      </w:r>
    </w:p>
    <w:p>
      <w:pPr>
        <w:numPr>
          <w:ilvl w:val="0"/>
          <w:numId w:val="0"/>
        </w:numPr>
        <w:bidi w:val="0"/>
        <w:jc w:val="both"/>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22、980皮带机巷第三部皮带机头及二部皮带机尾护栏未固定，三部皮带张紧绞车钢丝绳咬绳，机头处三联托辊脱落一组且钢板磨通，加高腿用铁丝固定；</w:t>
      </w:r>
    </w:p>
    <w:p>
      <w:pPr>
        <w:numPr>
          <w:ilvl w:val="0"/>
          <w:numId w:val="0"/>
        </w:numPr>
        <w:bidi w:val="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23、980皮带机巷第二部皮带机尾滚筒变形严重；</w:t>
      </w:r>
    </w:p>
    <w:p>
      <w:pPr>
        <w:numPr>
          <w:ilvl w:val="0"/>
          <w:numId w:val="0"/>
        </w:numPr>
        <w:bidi w:val="0"/>
        <w:jc w:val="both"/>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24、980皮带机巷第二部皮带268#H架处底皮带托辊磨穿；</w:t>
      </w:r>
    </w:p>
    <w:p>
      <w:pPr>
        <w:numPr>
          <w:ilvl w:val="0"/>
          <w:numId w:val="0"/>
        </w:numPr>
        <w:bidi w:val="0"/>
        <w:jc w:val="both"/>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25、980回风巷第一部皮带机头行人通道高度不够，堆煤保护吊挂位置不符合要求，</w:t>
      </w:r>
    </w:p>
    <w:p>
      <w:pPr>
        <w:numPr>
          <w:ilvl w:val="0"/>
          <w:numId w:val="0"/>
        </w:numPr>
        <w:bidi w:val="0"/>
        <w:jc w:val="both"/>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26、980皮带机巷第一部皮带驱动滚筒转动部位封闭不严；</w:t>
      </w:r>
    </w:p>
    <w:p>
      <w:pPr>
        <w:numPr>
          <w:ilvl w:val="0"/>
          <w:numId w:val="0"/>
        </w:numPr>
        <w:bidi w:val="0"/>
        <w:jc w:val="both"/>
        <w:rPr>
          <w:rFonts w:hint="eastAsia" w:ascii="仿宋_GB2312" w:hAnsi="仿宋_GB2312" w:eastAsia="仿宋_GB2312" w:cs="仿宋_GB2312"/>
          <w:sz w:val="30"/>
          <w:szCs w:val="30"/>
          <w:lang w:val="en-US" w:eastAsia="zh-CN"/>
        </w:rPr>
      </w:pPr>
    </w:p>
    <w:p>
      <w:pPr>
        <w:numPr>
          <w:ilvl w:val="0"/>
          <w:numId w:val="0"/>
        </w:numPr>
        <w:bidi w:val="0"/>
        <w:jc w:val="both"/>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突出共性问题：</w:t>
      </w:r>
    </w:p>
    <w:p>
      <w:pPr>
        <w:numPr>
          <w:ilvl w:val="0"/>
          <w:numId w:val="0"/>
        </w:numPr>
        <w:bidi w:val="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1、980m回风巷、运输巷、皮带机巷、二采区集中运输巷皮带跑偏处数较多与H架摩擦、卡在底带托辊边沿造成胶带边部磨损严重，致使皮带托辊上缠绕帆布线绳多；</w:t>
      </w:r>
    </w:p>
    <w:p>
      <w:pPr>
        <w:numPr>
          <w:ilvl w:val="0"/>
          <w:numId w:val="0"/>
        </w:numPr>
        <w:bidi w:val="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2、980m回风巷、运输巷、皮带机巷、二采区集中运输巷皮带防护栏未固定较多；</w:t>
      </w:r>
    </w:p>
    <w:p>
      <w:pPr>
        <w:numPr>
          <w:ilvl w:val="0"/>
          <w:numId w:val="0"/>
        </w:numPr>
        <w:bidi w:val="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3、980m回风巷外段、皮带机巷皮带里侧落矸多未及时清理；</w:t>
      </w:r>
    </w:p>
    <w:p>
      <w:pPr>
        <w:numPr>
          <w:ilvl w:val="0"/>
          <w:numId w:val="0"/>
        </w:numPr>
        <w:bidi w:val="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980m回风巷、运输巷、皮带机巷、二采区集中运输巷皮带机热电偶式超温保护与驱动滚筒间距未按照规定进行安装固定，迎头皮带机沿线急停未延到机尾、撕裂保护安装位置不符合要求；各部皮带机打滑保护测速磁铁、及超温保护探头多安装在皮带机里侧不便于现场试验；</w:t>
      </w:r>
    </w:p>
    <w:p>
      <w:pPr>
        <w:numPr>
          <w:ilvl w:val="0"/>
          <w:numId w:val="0"/>
        </w:numPr>
        <w:bidi w:val="0"/>
        <w:jc w:val="both"/>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5、980m回风巷、运输巷、皮带机巷、二采区集中运输巷皮带机堆煤、跑偏保护安装位置不规范且未按规定装设；（跑偏保护机尾部分未装设）</w:t>
      </w:r>
    </w:p>
    <w:p>
      <w:pPr>
        <w:numPr>
          <w:ilvl w:val="0"/>
          <w:numId w:val="0"/>
        </w:numPr>
        <w:bidi w:val="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w:t>
      </w:r>
      <w:bookmarkStart w:id="0" w:name="_GoBack"/>
      <w:bookmarkEnd w:id="0"/>
      <w:r>
        <w:rPr>
          <w:rFonts w:hint="eastAsia" w:ascii="仿宋_GB2312" w:hAnsi="仿宋_GB2312" w:eastAsia="仿宋_GB2312" w:cs="仿宋_GB2312"/>
          <w:sz w:val="30"/>
          <w:szCs w:val="30"/>
          <w:lang w:val="en-US" w:eastAsia="zh-CN"/>
        </w:rPr>
        <w:t>、980m回风巷、运输巷、皮带机巷、二采区集中运输巷皮带机保护牌板未按要求悬挂，内容多为随意手写标准较低，要求使用机电部或运输部标签打印机统一打印内容张贴。</w:t>
      </w:r>
    </w:p>
    <w:p>
      <w:pPr>
        <w:numPr>
          <w:ilvl w:val="0"/>
          <w:numId w:val="0"/>
        </w:numPr>
        <w:bidi w:val="0"/>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针对以上检查问题，各皮带机使用单位对照问题按照公司生产管理网站下发的《</w:t>
      </w:r>
      <w:r>
        <w:rPr>
          <w:rFonts w:ascii="微软雅黑" w:hAnsi="微软雅黑" w:eastAsia="微软雅黑" w:cs="微软雅黑"/>
          <w:i w:val="0"/>
          <w:iCs w:val="0"/>
          <w:caps w:val="0"/>
          <w:color w:val="000000"/>
          <w:spacing w:val="0"/>
          <w:sz w:val="24"/>
          <w:szCs w:val="24"/>
          <w:u w:val="none"/>
          <w:shd w:val="clear" w:fill="FFFFFF"/>
        </w:rPr>
        <w:fldChar w:fldCharType="begin"/>
      </w:r>
      <w:r>
        <w:rPr>
          <w:rFonts w:ascii="微软雅黑" w:hAnsi="微软雅黑" w:eastAsia="微软雅黑" w:cs="微软雅黑"/>
          <w:i w:val="0"/>
          <w:iCs w:val="0"/>
          <w:caps w:val="0"/>
          <w:color w:val="000000"/>
          <w:spacing w:val="0"/>
          <w:sz w:val="24"/>
          <w:szCs w:val="24"/>
          <w:u w:val="none"/>
          <w:shd w:val="clear" w:fill="FFFFFF"/>
        </w:rPr>
        <w:instrText xml:space="preserve"> HYPERLINK "http://192.168.85.102:82/index.php?a=shows&amp;catid=57&amp;id=13330" \o "煤矿井下工作人员皮带机保护安装标准及对照标准安装皮带机保护" \t "http://192.168.85.102:82/_blank" </w:instrText>
      </w:r>
      <w:r>
        <w:rPr>
          <w:rFonts w:ascii="微软雅黑" w:hAnsi="微软雅黑" w:eastAsia="微软雅黑" w:cs="微软雅黑"/>
          <w:i w:val="0"/>
          <w:iCs w:val="0"/>
          <w:caps w:val="0"/>
          <w:color w:val="000000"/>
          <w:spacing w:val="0"/>
          <w:sz w:val="24"/>
          <w:szCs w:val="24"/>
          <w:u w:val="none"/>
          <w:shd w:val="clear" w:fill="FFFFFF"/>
        </w:rPr>
        <w:fldChar w:fldCharType="separate"/>
      </w:r>
      <w:r>
        <w:rPr>
          <w:rStyle w:val="4"/>
          <w:rFonts w:hint="eastAsia" w:ascii="微软雅黑" w:hAnsi="微软雅黑" w:eastAsia="微软雅黑" w:cs="微软雅黑"/>
          <w:i w:val="0"/>
          <w:iCs w:val="0"/>
          <w:caps w:val="0"/>
          <w:color w:val="000000"/>
          <w:spacing w:val="0"/>
          <w:sz w:val="24"/>
          <w:szCs w:val="24"/>
          <w:u w:val="none"/>
          <w:shd w:val="clear" w:fill="FFFFFF"/>
        </w:rPr>
        <w:t>煤矿井下工作人员皮带机保护安装标准及对照标准安装皮带机保护</w:t>
      </w:r>
      <w:r>
        <w:rPr>
          <w:rFonts w:hint="eastAsia" w:ascii="微软雅黑" w:hAnsi="微软雅黑" w:eastAsia="微软雅黑" w:cs="微软雅黑"/>
          <w:i w:val="0"/>
          <w:iCs w:val="0"/>
          <w:caps w:val="0"/>
          <w:color w:val="000000"/>
          <w:spacing w:val="0"/>
          <w:sz w:val="24"/>
          <w:szCs w:val="24"/>
          <w:u w:val="none"/>
          <w:shd w:val="clear" w:fill="FFFFFF"/>
        </w:rPr>
        <w:fldChar w:fldCharType="end"/>
      </w:r>
      <w:r>
        <w:rPr>
          <w:rFonts w:hint="eastAsia" w:ascii="微软雅黑" w:hAnsi="微软雅黑" w:eastAsia="微软雅黑" w:cs="微软雅黑"/>
          <w:i w:val="0"/>
          <w:iCs w:val="0"/>
          <w:caps w:val="0"/>
          <w:color w:val="000000"/>
          <w:spacing w:val="0"/>
          <w:sz w:val="24"/>
          <w:szCs w:val="24"/>
          <w:u w:val="none"/>
          <w:shd w:val="clear" w:fill="FFFFFF"/>
          <w:lang w:eastAsia="zh-CN"/>
        </w:rPr>
        <w:t>》</w:t>
      </w:r>
      <w:r>
        <w:rPr>
          <w:rFonts w:hint="eastAsia" w:ascii="仿宋_GB2312" w:hAnsi="仿宋_GB2312" w:eastAsia="仿宋_GB2312" w:cs="仿宋_GB2312"/>
          <w:sz w:val="30"/>
          <w:szCs w:val="30"/>
          <w:lang w:val="en-US" w:eastAsia="zh-CN"/>
        </w:rPr>
        <w:t>进行整改，3月28日将组织相关单位对各皮带机使用单位进行检查，检查发现问题未进行整改落实的，对照机电运输管理规定按照问题重复出现对责任人进行绩效考核。</w:t>
      </w:r>
    </w:p>
    <w:p>
      <w:pPr>
        <w:numPr>
          <w:ilvl w:val="0"/>
          <w:numId w:val="0"/>
        </w:numPr>
        <w:bidi w:val="0"/>
        <w:ind w:firstLine="3300" w:firstLineChars="1100"/>
        <w:jc w:val="both"/>
        <w:rPr>
          <w:rFonts w:hint="eastAsia" w:ascii="仿宋_GB2312" w:hAnsi="仿宋_GB2312" w:eastAsia="仿宋_GB2312" w:cs="仿宋_GB2312"/>
          <w:sz w:val="30"/>
          <w:szCs w:val="30"/>
          <w:lang w:val="en-US" w:eastAsia="zh-CN"/>
        </w:rPr>
      </w:pPr>
    </w:p>
    <w:p>
      <w:pPr>
        <w:numPr>
          <w:ilvl w:val="0"/>
          <w:numId w:val="0"/>
        </w:numPr>
        <w:bidi w:val="0"/>
        <w:ind w:firstLine="3600" w:firstLineChars="1200"/>
        <w:jc w:val="both"/>
        <w:rPr>
          <w:rFonts w:hint="eastAsia" w:ascii="仿宋_GB2312" w:hAnsi="仿宋_GB2312" w:eastAsia="仿宋_GB2312" w:cs="仿宋_GB2312"/>
          <w:sz w:val="30"/>
          <w:szCs w:val="30"/>
          <w:lang w:val="en-US" w:eastAsia="zh-CN"/>
        </w:rPr>
      </w:pPr>
    </w:p>
    <w:p>
      <w:pPr>
        <w:numPr>
          <w:ilvl w:val="0"/>
          <w:numId w:val="0"/>
        </w:numPr>
        <w:bidi w:val="0"/>
        <w:ind w:firstLine="4800" w:firstLineChars="1600"/>
        <w:jc w:val="both"/>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2022年3月23日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A5800"/>
    <w:rsid w:val="0330332F"/>
    <w:rsid w:val="065C594C"/>
    <w:rsid w:val="07E21B99"/>
    <w:rsid w:val="104A40C2"/>
    <w:rsid w:val="14877C4F"/>
    <w:rsid w:val="20926BCA"/>
    <w:rsid w:val="21FD7810"/>
    <w:rsid w:val="26A71D48"/>
    <w:rsid w:val="27D23622"/>
    <w:rsid w:val="2A4A5F69"/>
    <w:rsid w:val="32510297"/>
    <w:rsid w:val="336D27D3"/>
    <w:rsid w:val="366E1A3E"/>
    <w:rsid w:val="394C2F48"/>
    <w:rsid w:val="399860D0"/>
    <w:rsid w:val="3ABC764F"/>
    <w:rsid w:val="3FCF5C4B"/>
    <w:rsid w:val="43087E22"/>
    <w:rsid w:val="45DC4FE3"/>
    <w:rsid w:val="486245F3"/>
    <w:rsid w:val="4A8F7C87"/>
    <w:rsid w:val="4B0B04B0"/>
    <w:rsid w:val="4CD32E35"/>
    <w:rsid w:val="4DB8451C"/>
    <w:rsid w:val="4F3F0873"/>
    <w:rsid w:val="4F751251"/>
    <w:rsid w:val="51043D9A"/>
    <w:rsid w:val="57933F81"/>
    <w:rsid w:val="591B318D"/>
    <w:rsid w:val="59B76489"/>
    <w:rsid w:val="5B907FB9"/>
    <w:rsid w:val="5D0B752E"/>
    <w:rsid w:val="5EB7281A"/>
    <w:rsid w:val="5F8A0D3C"/>
    <w:rsid w:val="618A0C9A"/>
    <w:rsid w:val="62BF03CD"/>
    <w:rsid w:val="652657FB"/>
    <w:rsid w:val="6A10026E"/>
    <w:rsid w:val="6B91384B"/>
    <w:rsid w:val="6BC56A18"/>
    <w:rsid w:val="6C5D1BA3"/>
    <w:rsid w:val="6CB74EEE"/>
    <w:rsid w:val="6ED81FF0"/>
    <w:rsid w:val="74144DE3"/>
    <w:rsid w:val="75DB0C38"/>
    <w:rsid w:val="76D66893"/>
    <w:rsid w:val="7A455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857</Words>
  <Characters>914</Characters>
  <Lines>0</Lines>
  <Paragraphs>0</Paragraphs>
  <TotalTime>28</TotalTime>
  <ScaleCrop>false</ScaleCrop>
  <LinksUpToDate>false</LinksUpToDate>
  <CharactersWithSpaces>914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2022-02-25T07:13:00Z</dcterms:created>
  <dc:creator>Administrator</dc:creator>
  <cp:lastModifiedBy>阿亮</cp:lastModifiedBy>
  <cp:lastPrinted>2022-03-23T07:14:00Z</cp:lastPrinted>
  <dcterms:modified xsi:type="dcterms:W3CDTF">2022-03-23T08:39:53Z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FB08EA51EC434E938D6E7939BE101A25</vt:lpwstr>
  </property>
</Properties>
</file>