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招贤矿业2022年2月份</w:t>
      </w:r>
    </w:p>
    <w:p>
      <w:pPr>
        <w:jc w:val="center"/>
        <w:rPr>
          <w:rFonts w:hint="eastAsia" w:ascii="宋体" w:hAnsi="宋体" w:cs="宋体" w:eastAsiaTheme="minorEastAsia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</w:rPr>
        <w:t>事故案例警示教育</w:t>
      </w: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现将2月份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事故案例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。</w:t>
      </w:r>
    </w:p>
    <w:p>
      <w:pPr>
        <w:jc w:val="both"/>
        <w:rPr>
          <w:rFonts w:hint="default" w:ascii="宋体" w:hAnsi="宋体" w:cs="宋体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6316" w:type="dxa"/>
            <w:vAlign w:val="center"/>
          </w:tcPr>
          <w:p>
            <w:pPr>
              <w:ind w:firstLine="640" w:firstLineChars="200"/>
              <w:jc w:val="center"/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ind w:firstLine="640" w:firstLineChars="200"/>
              <w:jc w:val="center"/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上湾煤矿“4.1”更换煤机摇臂伤人事故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朱集西煤矿11403顶板瓦斯抽放巷T1甲烷传感器越警事故的通报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淮北朱仙庄重大水害事故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32"/>
                <w:szCs w:val="32"/>
                <w:lang w:val="en-US" w:eastAsia="zh-CN"/>
              </w:rPr>
              <w:t>任楼煤矿72510N底抽巷T钻C甲烷传感器误报警事故的通报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实际制定整改措施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严格执行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B0063F"/>
    <w:rsid w:val="59E10908"/>
    <w:rsid w:val="5A2A7ACA"/>
    <w:rsid w:val="5C346EC7"/>
    <w:rsid w:val="61DA5412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  <w:rsid w:val="7F2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2022-02-04T05:44:00Z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569CC54FC3CA4FAD8118130AD6D43118</vt:lpwstr>
  </property>
</Properties>
</file>