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招贤矿业2021年12月份</w:t>
      </w:r>
    </w:p>
    <w:p>
      <w:pPr>
        <w:jc w:val="center"/>
        <w:rPr>
          <w:rFonts w:hint="eastAsia" w:ascii="宋体" w:hAnsi="宋体" w:cs="宋体" w:eastAsiaTheme="minorEastAsia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</w:rPr>
        <w:t>事故案例警示教育</w:t>
      </w: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bookmarkEnd w:id="0"/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现将12月份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事故案例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。</w:t>
      </w:r>
    </w:p>
    <w:p>
      <w:pPr>
        <w:jc w:val="both"/>
        <w:rPr>
          <w:rFonts w:hint="default" w:ascii="宋体" w:hAnsi="宋体" w:cs="宋体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案例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007年皖北煤电集团公司任楼煤矿06.14顶板事故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顶板类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事故案例视频：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"ftp://172.168.172.5/%B9%AB%CB%BE%C4%DA%B2%BF%CA%C2%B9%CA%B0%B8%C0%FD%CA%D3%C6%B5/2016%C4%EA%B0%B2%BB%D5%BA%E3%D4%B4%C3%BA%B5%E7%B9%C9%B7%DD%D3%D0%CF%DE%B9%AB%CB%BE%C3%BA%BF%F3%A1%B011.1%A1%B1%BB%FA%B5%E7%CA%C2%B9%CA3-16.mp4"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2016年安徽恒源煤电股份有限公司煤矿“11.1”机电事故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机电类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"ftp://172.168.172.5/%B9%AB%CB%BE%C4%DA%B2%BF%CA%C2%B9%CA%B0%B8%C0%FD%CA%D3%C6%B5/2017%C4%EA%BA%E3%D4%B4%C3%BA%BF%F3%A1%B08.9%A1%B1%BB%FA%B5%E7%CA%C2%B9%CA.mp4"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2017年恒源煤矿“8.9”机电事故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机电类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instrText xml:space="preserve"> HYPERLINK "ftp://172.168.172.5/%B9%AB%CB%BE%C4%DA%B2%BF%CA%C2%B9%CA%B0%B8%C0%FD%CA%D3%C6%B5/2016%C4%EA%C1%F5%C7%C5%D2%BB%BF%F34.25%D4%CB%CA%E4%CA%C2%B9%CA%BE%AF%CA%BE%C6%AC.mpg" </w:instrTex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2016年刘桥一矿4.25运输事故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运输类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7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上述视频案例下载地址：ftp://172.168.172.5/公司内部事故案例视频</w:t>
            </w: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实际制定整改措施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严格执行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B0063F"/>
    <w:rsid w:val="59E10908"/>
    <w:rsid w:val="5A2A7ACA"/>
    <w:rsid w:val="5C346EC7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2021-12-01T07:05:52Z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AB9E30CB8C994E0CB6A93469F389740B</vt:lpwstr>
  </property>
</Properties>
</file>