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华文中宋" w:hAnsi="华文中宋" w:eastAsia="华文中宋"/>
          <w:b/>
          <w:sz w:val="44"/>
          <w:szCs w:val="44"/>
        </w:rPr>
      </w:pPr>
      <w:r>
        <w:rPr>
          <w:rFonts w:hint="eastAsia" w:ascii="华文中宋" w:hAnsi="华文中宋" w:eastAsia="华文中宋" w:cs="黑体"/>
          <w:b/>
          <w:sz w:val="44"/>
          <w:szCs w:val="44"/>
        </w:rPr>
        <w:t>煤矿安全监管行政执法文书</w:t>
      </w:r>
    </w:p>
    <w:p>
      <w:pPr>
        <w:spacing w:line="700" w:lineRule="exact"/>
        <w:jc w:val="center"/>
        <w:rPr>
          <w:rFonts w:ascii="黑体" w:hAnsi="黑体" w:eastAsia="黑体" w:cs="黑体"/>
          <w:b/>
          <w:sz w:val="44"/>
          <w:szCs w:val="44"/>
        </w:rPr>
      </w:pPr>
      <w:r>
        <w:rPr>
          <w:rFonts w:ascii="黑体" w:hAnsi="黑体" w:eastAsia="黑体" w:cs="黑体"/>
          <w:b/>
          <w:sz w:val="44"/>
          <w:szCs w:val="44"/>
        </w:rPr>
        <w:pict>
          <v:line id="直接连接符 56" o:spid="_x0000_s1029" o:spt="20" style="position:absolute;left:0pt;margin-left:-6pt;margin-top:2.8pt;height:0pt;width:416.7pt;z-index:251661312;mso-width-relative:page;mso-height-relative:page;" coordsize="21600,21600" o:gfxdata="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rha7HWAAAABwEA&#10;AA8AAAAAAAAAAQAgAAAAIgAAAGRycy9kb3ducmV2LnhtbFBLAQIUABQAAAAIAIdO4kDW+ETB4wEA&#10;AKMDAAAOAAAAAAAAAAEAIAAAACUBAABkcnMvZTJvRG9jLnhtbFBLBQYAAAAABgAGAFkBAAB6BQAA&#10;AAA=&#10;">
            <v:path arrowok="t"/>
            <v:fill focussize="0,0"/>
            <v:stroke weight="3pt" linestyle="thinThin"/>
            <v:imagedata o:title=""/>
            <o:lock v:ext="edit"/>
          </v:line>
        </w:pict>
      </w:r>
      <w:r>
        <w:rPr>
          <w:rFonts w:hint="eastAsia" w:ascii="黑体" w:hAnsi="黑体" w:eastAsia="黑体" w:cs="黑体"/>
          <w:b/>
          <w:sz w:val="44"/>
          <w:szCs w:val="44"/>
        </w:rPr>
        <w:t>现场处理决定书</w:t>
      </w:r>
    </w:p>
    <w:p>
      <w:pPr>
        <w:tabs>
          <w:tab w:val="left" w:pos="8280"/>
        </w:tabs>
        <w:spacing w:line="480" w:lineRule="auto"/>
        <w:ind w:left="567" w:leftChars="270"/>
        <w:jc w:val="right"/>
        <w:rPr>
          <w:rFonts w:cs="仿宋" w:asciiTheme="minorEastAsia" w:hAnsiTheme="minorEastAsia"/>
          <w:sz w:val="28"/>
          <w:szCs w:val="28"/>
        </w:rPr>
      </w:pPr>
      <w:r>
        <w:rPr>
          <w:rFonts w:hint="eastAsia" w:ascii="宋体"/>
          <w:sz w:val="28"/>
          <w:szCs w:val="28"/>
        </w:rPr>
        <w:t>（麟）煤安</w:t>
      </w:r>
      <w:r>
        <w:rPr>
          <w:rFonts w:hint="eastAsia" w:cs="仿宋" w:asciiTheme="minorEastAsia" w:hAnsiTheme="minorEastAsia"/>
          <w:sz w:val="28"/>
          <w:szCs w:val="28"/>
        </w:rPr>
        <w:t>处〔2021〕040号</w:t>
      </w:r>
    </w:p>
    <w:p>
      <w:pPr>
        <w:spacing w:line="560" w:lineRule="exact"/>
        <w:jc w:val="left"/>
        <w:rPr>
          <w:rFonts w:ascii="仿宋" w:hAnsi="仿宋" w:eastAsia="仿宋"/>
          <w:sz w:val="24"/>
          <w:u w:val="single"/>
        </w:rPr>
      </w:pPr>
      <w:r>
        <w:rPr>
          <w:rFonts w:ascii="仿宋" w:hAnsi="仿宋" w:eastAsia="仿宋"/>
          <w:sz w:val="24"/>
          <w:u w:val="single"/>
        </w:rPr>
        <w:t>陕西金源招贤矿业有限公司</w:t>
      </w:r>
      <w:r>
        <w:rPr>
          <w:rFonts w:hint="eastAsia" w:ascii="仿宋" w:hAnsi="仿宋" w:eastAsia="仿宋"/>
          <w:sz w:val="24"/>
        </w:rPr>
        <w:t>:</w:t>
      </w:r>
    </w:p>
    <w:p>
      <w:pPr>
        <w:spacing w:line="560" w:lineRule="exact"/>
        <w:ind w:firstLine="480" w:firstLineChars="200"/>
        <w:jc w:val="left"/>
        <w:rPr>
          <w:rFonts w:ascii="仿宋" w:hAnsi="仿宋" w:eastAsia="仿宋"/>
          <w:sz w:val="24"/>
        </w:rPr>
      </w:pPr>
      <w:r>
        <w:rPr>
          <w:rFonts w:hint="eastAsia" w:ascii="仿宋" w:hAnsi="仿宋" w:eastAsia="仿宋"/>
          <w:sz w:val="24"/>
        </w:rPr>
        <w:t>本机关于</w:t>
      </w:r>
      <w:r>
        <w:rPr>
          <w:rFonts w:hint="eastAsia" w:ascii="仿宋" w:hAnsi="仿宋" w:eastAsia="仿宋"/>
          <w:sz w:val="24"/>
          <w:u w:val="single"/>
        </w:rPr>
        <w:t>2021年11月13日至15日</w:t>
      </w:r>
      <w:r>
        <w:rPr>
          <w:rFonts w:hint="eastAsia" w:ascii="仿宋" w:hAnsi="仿宋" w:eastAsia="仿宋"/>
          <w:sz w:val="24"/>
        </w:rPr>
        <w:t>现场检查时，发现你单位有下列违法违规行为，现作出如下现场处理决定:</w:t>
      </w:r>
    </w:p>
    <w:p>
      <w:pPr>
        <w:spacing w:line="560" w:lineRule="exact"/>
        <w:jc w:val="left"/>
        <w:rPr>
          <w:rFonts w:ascii="仿宋" w:hAnsi="仿宋" w:eastAsia="仿宋"/>
          <w:sz w:val="24"/>
        </w:rPr>
      </w:pPr>
      <w:r>
        <w:rPr>
          <w:rFonts w:hint="eastAsia" w:ascii="仿宋" w:hAnsi="仿宋" w:eastAsia="仿宋"/>
          <w:sz w:val="24"/>
          <w:u w:val="none"/>
        </w:rPr>
        <w:t xml:space="preserve">    1.1302风巷上平台无极绳绞车钢丝绳缠绕乱，咬绳严重。当场予以纠正</w:t>
      </w:r>
      <w:r>
        <w:rPr>
          <w:rFonts w:hint="eastAsia" w:ascii="仿宋" w:hAnsi="仿宋" w:eastAsia="仿宋"/>
          <w:sz w:val="24"/>
          <w:u w:val="none"/>
          <w:lang w:eastAsia="zh-CN"/>
        </w:rPr>
        <w:t>；（综掘部）</w:t>
      </w:r>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2.1302安装工作面两巷存放的部分设备、物料固定不牢靠</w:t>
      </w:r>
      <w:r>
        <w:rPr>
          <w:rFonts w:hint="eastAsia" w:ascii="仿宋" w:hAnsi="仿宋" w:eastAsia="仿宋"/>
          <w:sz w:val="24"/>
          <w:u w:val="none"/>
          <w:lang w:eastAsia="zh-CN"/>
        </w:rPr>
        <w:t>；</w:t>
      </w:r>
      <w:r>
        <w:rPr>
          <w:rFonts w:hint="eastAsia" w:ascii="仿宋" w:hAnsi="仿宋" w:eastAsia="仿宋"/>
          <w:sz w:val="24"/>
          <w:u w:val="none"/>
        </w:rPr>
        <w:t>当场予以纠正</w:t>
      </w:r>
      <w:r>
        <w:rPr>
          <w:rFonts w:hint="eastAsia" w:ascii="仿宋" w:hAnsi="仿宋" w:eastAsia="仿宋"/>
          <w:sz w:val="24"/>
          <w:u w:val="none"/>
          <w:lang w:eastAsia="zh-CN"/>
        </w:rPr>
        <w:t>；（安装工区）</w:t>
      </w:r>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3.780轨道运输巷下段巷道浆皮开裂脱落严重。责令限15日改正</w:t>
      </w:r>
      <w:r>
        <w:rPr>
          <w:rFonts w:hint="eastAsia" w:ascii="仿宋" w:hAnsi="仿宋" w:eastAsia="仿宋"/>
          <w:sz w:val="24"/>
          <w:u w:val="none"/>
          <w:lang w:eastAsia="zh-CN"/>
        </w:rPr>
        <w:t>；（修护部）</w:t>
      </w:r>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4.主斜井下段约40m巷道水沟侧底鼓变形。责令限15日改正</w:t>
      </w:r>
      <w:r>
        <w:rPr>
          <w:rFonts w:hint="eastAsia" w:ascii="仿宋" w:hAnsi="仿宋" w:eastAsia="仿宋"/>
          <w:sz w:val="24"/>
          <w:u w:val="none"/>
          <w:lang w:eastAsia="zh-CN"/>
        </w:rPr>
        <w:t>；（运输部）</w:t>
      </w:r>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5.1305机巷刷帮后未对帮部卸压孔重新封孔。责令限3日改正</w:t>
      </w:r>
      <w:r>
        <w:rPr>
          <w:rFonts w:hint="eastAsia" w:ascii="仿宋" w:hAnsi="仿宋" w:eastAsia="仿宋"/>
          <w:sz w:val="24"/>
          <w:u w:val="none"/>
          <w:lang w:eastAsia="zh-CN"/>
        </w:rPr>
        <w:t>；（防冲办、采煤部）</w:t>
      </w:r>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6.矿井中央风井、副立井梯子间梯子无扶手、护栏，副立井梯子间上口护板用螺丝固定，不能直接打开。责令限30日改正</w:t>
      </w:r>
      <w:r>
        <w:rPr>
          <w:rFonts w:hint="eastAsia" w:ascii="仿宋" w:hAnsi="仿宋" w:eastAsia="仿宋"/>
          <w:sz w:val="24"/>
          <w:u w:val="none"/>
          <w:lang w:eastAsia="zh-CN"/>
        </w:rPr>
        <w:t>；（通防、机电）</w:t>
      </w:r>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7.东风井项目部未按照规定对从业人员进行安全生产教育和培训，就安排上岗作业。责令限15日内改正</w:t>
      </w:r>
      <w:r>
        <w:rPr>
          <w:rFonts w:hint="eastAsia" w:ascii="仿宋" w:hAnsi="仿宋" w:eastAsia="仿宋"/>
          <w:sz w:val="24"/>
          <w:u w:val="none"/>
          <w:lang w:eastAsia="zh-CN"/>
        </w:rPr>
        <w:t>；（</w:t>
      </w:r>
      <w:r>
        <w:rPr>
          <w:rFonts w:hint="eastAsia" w:ascii="仿宋" w:hAnsi="仿宋" w:eastAsia="仿宋"/>
          <w:sz w:val="24"/>
          <w:u w:val="none"/>
        </w:rPr>
        <w:t>东风井项目部</w:t>
      </w:r>
      <w:r>
        <w:rPr>
          <w:rFonts w:hint="eastAsia" w:ascii="仿宋" w:hAnsi="仿宋" w:eastAsia="仿宋"/>
          <w:sz w:val="24"/>
          <w:u w:val="none"/>
          <w:lang w:eastAsia="zh-CN"/>
        </w:rPr>
        <w:t>）</w:t>
      </w:r>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8.东风井项目部未配备满足工程需要的主提升司机。责令限15日改正</w:t>
      </w:r>
      <w:r>
        <w:rPr>
          <w:rFonts w:hint="eastAsia" w:ascii="仿宋" w:hAnsi="仿宋" w:eastAsia="仿宋"/>
          <w:sz w:val="24"/>
          <w:u w:val="none"/>
          <w:lang w:eastAsia="zh-CN"/>
        </w:rPr>
        <w:t>；（</w:t>
      </w:r>
      <w:r>
        <w:rPr>
          <w:rFonts w:hint="eastAsia" w:ascii="仿宋" w:hAnsi="仿宋" w:eastAsia="仿宋"/>
          <w:sz w:val="24"/>
          <w:u w:val="none"/>
        </w:rPr>
        <w:t>东风井项目部</w:t>
      </w:r>
      <w:r>
        <w:rPr>
          <w:rFonts w:hint="eastAsia" w:ascii="仿宋" w:hAnsi="仿宋" w:eastAsia="仿宋"/>
          <w:sz w:val="24"/>
          <w:u w:val="none"/>
          <w:lang w:eastAsia="zh-CN"/>
        </w:rPr>
        <w:t>）</w:t>
      </w:r>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9.东风井项目部调度员、安监员由同一人担任。责令限7日改正</w:t>
      </w:r>
      <w:r>
        <w:rPr>
          <w:rFonts w:hint="eastAsia" w:ascii="仿宋" w:hAnsi="仿宋" w:eastAsia="仿宋"/>
          <w:sz w:val="24"/>
          <w:u w:val="none"/>
          <w:lang w:eastAsia="zh-CN"/>
        </w:rPr>
        <w:t>；（</w:t>
      </w:r>
      <w:r>
        <w:rPr>
          <w:rFonts w:hint="eastAsia" w:ascii="仿宋" w:hAnsi="仿宋" w:eastAsia="仿宋"/>
          <w:sz w:val="24"/>
          <w:u w:val="none"/>
        </w:rPr>
        <w:t>东风井项目部</w:t>
      </w:r>
      <w:r>
        <w:rPr>
          <w:rFonts w:hint="eastAsia" w:ascii="仿宋" w:hAnsi="仿宋" w:eastAsia="仿宋"/>
          <w:sz w:val="24"/>
          <w:u w:val="none"/>
          <w:lang w:eastAsia="zh-CN"/>
        </w:rPr>
        <w:t>）</w:t>
      </w:r>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10.东风井项目部项目经理未取得一级建造师资质。责令限7日改正</w:t>
      </w:r>
      <w:r>
        <w:rPr>
          <w:rFonts w:hint="eastAsia" w:ascii="仿宋" w:hAnsi="仿宋" w:eastAsia="仿宋"/>
          <w:sz w:val="24"/>
          <w:u w:val="none"/>
          <w:lang w:eastAsia="zh-CN"/>
        </w:rPr>
        <w:t>；（</w:t>
      </w:r>
      <w:r>
        <w:rPr>
          <w:rFonts w:hint="eastAsia" w:ascii="仿宋" w:hAnsi="仿宋" w:eastAsia="仿宋"/>
          <w:sz w:val="24"/>
          <w:u w:val="none"/>
        </w:rPr>
        <w:t>东风井项目部</w:t>
      </w:r>
      <w:r>
        <w:rPr>
          <w:rFonts w:hint="eastAsia" w:ascii="仿宋" w:hAnsi="仿宋" w:eastAsia="仿宋"/>
          <w:sz w:val="24"/>
          <w:u w:val="none"/>
          <w:lang w:eastAsia="zh-CN"/>
        </w:rPr>
        <w:t>）</w:t>
      </w:r>
      <w:r>
        <w:rPr>
          <w:rFonts w:hint="eastAsia" w:ascii="仿宋" w:hAnsi="仿宋" w:eastAsia="仿宋"/>
          <w:sz w:val="24"/>
          <w:u w:val="none"/>
        </w:rPr>
        <w:t xml:space="preserve">     </w:t>
      </w:r>
      <w:bookmarkStart w:id="0" w:name="_GoBack"/>
      <w:bookmarkEnd w:id="0"/>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11.东风井施工作业规程未落实全员贯彻、签名。责令限3日改正</w:t>
      </w:r>
      <w:r>
        <w:rPr>
          <w:rFonts w:hint="eastAsia" w:ascii="仿宋" w:hAnsi="仿宋" w:eastAsia="仿宋"/>
          <w:sz w:val="24"/>
          <w:u w:val="none"/>
          <w:lang w:eastAsia="zh-CN"/>
        </w:rPr>
        <w:t>；（</w:t>
      </w:r>
      <w:r>
        <w:rPr>
          <w:rFonts w:hint="eastAsia" w:ascii="仿宋" w:hAnsi="仿宋" w:eastAsia="仿宋"/>
          <w:sz w:val="24"/>
          <w:u w:val="none"/>
        </w:rPr>
        <w:t>东风井项目部</w:t>
      </w:r>
      <w:r>
        <w:rPr>
          <w:rFonts w:hint="eastAsia" w:ascii="仿宋" w:hAnsi="仿宋" w:eastAsia="仿宋"/>
          <w:sz w:val="24"/>
          <w:u w:val="none"/>
          <w:lang w:eastAsia="zh-CN"/>
        </w:rPr>
        <w:t>）</w:t>
      </w:r>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12.矿井劳动用工合同签写不规范，用人单位未在合同上签写合同签订日期。当场予以纠正</w:t>
      </w:r>
      <w:r>
        <w:rPr>
          <w:rFonts w:hint="eastAsia" w:ascii="仿宋" w:hAnsi="仿宋" w:eastAsia="仿宋"/>
          <w:sz w:val="24"/>
          <w:u w:val="none"/>
          <w:lang w:eastAsia="zh-CN"/>
        </w:rPr>
        <w:t>；（人力资源部）</w:t>
      </w:r>
      <w:r>
        <w:rPr>
          <w:rFonts w:hint="eastAsia" w:ascii="仿宋" w:hAnsi="仿宋" w:eastAsia="仿宋"/>
          <w:sz w:val="24"/>
          <w:u w:val="none"/>
        </w:rPr>
        <w:t xml:space="preserve">                                                                                                  </w:t>
      </w:r>
      <w:r>
        <w:rPr>
          <w:rFonts w:hint="eastAsia" w:ascii="仿宋" w:hAnsi="仿宋" w:eastAsia="仿宋"/>
          <w:sz w:val="24"/>
          <w:u w:val="none"/>
        </w:rPr>
        <w:br w:type="textWrapping"/>
      </w:r>
      <w:r>
        <w:rPr>
          <w:rFonts w:hint="eastAsia" w:ascii="仿宋" w:hAnsi="仿宋" w:eastAsia="仿宋"/>
          <w:sz w:val="24"/>
          <w:u w:val="none"/>
        </w:rPr>
        <w:t xml:space="preserve">    13.矿井东风井建设项目安全设施设计未经有关部门审查同意擅自组织施工。责令停止建设</w:t>
      </w:r>
      <w:r>
        <w:rPr>
          <w:rFonts w:hint="eastAsia" w:ascii="仿宋" w:hAnsi="仿宋" w:eastAsia="仿宋"/>
          <w:sz w:val="24"/>
          <w:u w:val="none"/>
          <w:lang w:eastAsia="zh-CN"/>
        </w:rPr>
        <w:t>；（</w:t>
      </w:r>
      <w:r>
        <w:rPr>
          <w:rFonts w:hint="eastAsia" w:ascii="仿宋" w:hAnsi="仿宋" w:eastAsia="仿宋"/>
          <w:sz w:val="24"/>
          <w:u w:val="none"/>
        </w:rPr>
        <w:t>东风井项目部</w:t>
      </w:r>
      <w:r>
        <w:rPr>
          <w:rFonts w:hint="eastAsia" w:ascii="仿宋" w:hAnsi="仿宋" w:eastAsia="仿宋"/>
          <w:sz w:val="24"/>
          <w:u w:val="none"/>
          <w:lang w:eastAsia="zh-CN"/>
        </w:rPr>
        <w:t>）</w:t>
      </w:r>
      <w:r>
        <w:rPr>
          <w:rFonts w:hint="eastAsia" w:ascii="仿宋" w:hAnsi="仿宋" w:eastAsia="仿宋"/>
          <w:sz w:val="24"/>
          <w:u w:val="none"/>
        </w:rPr>
        <w:t xml:space="preserve">                                               </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rPr>
        <w:t xml:space="preserve">    </w:t>
      </w:r>
    </w:p>
    <w:p>
      <w:pPr>
        <w:spacing w:line="560" w:lineRule="exact"/>
        <w:ind w:firstLine="480" w:firstLineChars="200"/>
        <w:jc w:val="left"/>
        <w:rPr>
          <w:rFonts w:ascii="仿宋" w:hAnsi="仿宋" w:eastAsia="仿宋"/>
          <w:sz w:val="24"/>
          <w:u w:val="single"/>
        </w:rPr>
      </w:pPr>
      <w:r>
        <w:rPr>
          <w:rFonts w:hint="eastAsia" w:ascii="仿宋" w:hAnsi="仿宋" w:eastAsia="仿宋"/>
          <w:sz w:val="24"/>
        </w:rPr>
        <w:t>如果不服本决定，可在接到本决定书之日起60日内向</w:t>
      </w:r>
      <w:r>
        <w:rPr>
          <w:rFonts w:hint="eastAsia" w:ascii="仿宋" w:hAnsi="仿宋" w:eastAsia="仿宋"/>
          <w:sz w:val="24"/>
          <w:u w:val="single"/>
        </w:rPr>
        <w:t>麟游县</w:t>
      </w:r>
      <w:r>
        <w:rPr>
          <w:rFonts w:hint="eastAsia" w:ascii="仿宋" w:hAnsi="仿宋" w:eastAsia="仿宋"/>
          <w:sz w:val="24"/>
        </w:rPr>
        <w:t>人民政府或者</w:t>
      </w:r>
      <w:r>
        <w:rPr>
          <w:rFonts w:ascii="仿宋" w:hAnsi="仿宋" w:eastAsia="仿宋"/>
          <w:sz w:val="24"/>
          <w:u w:val="single"/>
        </w:rPr>
        <w:t xml:space="preserve">  </w:t>
      </w:r>
      <w:r>
        <w:rPr>
          <w:rFonts w:hint="eastAsia" w:ascii="仿宋" w:hAnsi="仿宋" w:eastAsia="仿宋"/>
          <w:sz w:val="24"/>
          <w:u w:val="single"/>
        </w:rPr>
        <w:t>宝鸡市应急管理局</w:t>
      </w:r>
      <w:r>
        <w:rPr>
          <w:rFonts w:ascii="仿宋" w:hAnsi="仿宋" w:eastAsia="仿宋"/>
          <w:sz w:val="24"/>
          <w:u w:val="single"/>
        </w:rPr>
        <w:t xml:space="preserve">  </w:t>
      </w:r>
      <w:r>
        <w:rPr>
          <w:rFonts w:hint="eastAsia" w:ascii="仿宋" w:hAnsi="仿宋" w:eastAsia="仿宋"/>
          <w:sz w:val="24"/>
        </w:rPr>
        <w:t>申请行政复议，或者在6个月内依法向</w:t>
      </w:r>
      <w:r>
        <w:rPr>
          <w:rFonts w:ascii="仿宋" w:hAnsi="仿宋" w:eastAsia="仿宋"/>
          <w:sz w:val="24"/>
          <w:u w:val="single"/>
        </w:rPr>
        <w:t xml:space="preserve">麟游县  </w:t>
      </w:r>
      <w:r>
        <w:rPr>
          <w:rFonts w:hint="eastAsia" w:ascii="仿宋" w:hAnsi="仿宋" w:eastAsia="仿宋"/>
          <w:sz w:val="24"/>
        </w:rPr>
        <w:t>人民法院提起行政诉讼</w:t>
      </w:r>
      <w:r>
        <w:rPr>
          <w:rFonts w:hint="eastAsia" w:ascii="仿宋" w:hAnsi="仿宋" w:eastAsia="仿宋" w:cs="仿宋"/>
          <w:sz w:val="24"/>
        </w:rPr>
        <w:t>；复议、诉讼期间，不停止执行本决定</w:t>
      </w:r>
      <w:r>
        <w:rPr>
          <w:rFonts w:hint="eastAsia" w:ascii="仿宋" w:hAnsi="仿宋" w:eastAsia="仿宋"/>
          <w:sz w:val="24"/>
        </w:rPr>
        <w:t>。</w:t>
      </w:r>
    </w:p>
    <w:p>
      <w:pPr>
        <w:spacing w:line="560" w:lineRule="exact"/>
        <w:ind w:firstLine="480" w:firstLineChars="200"/>
        <w:jc w:val="left"/>
        <w:rPr>
          <w:rFonts w:ascii="仿宋" w:hAnsi="仿宋" w:eastAsia="仿宋" w:cs="仿宋"/>
          <w:sz w:val="24"/>
          <w:u w:val="single"/>
        </w:rPr>
      </w:pPr>
      <w:r>
        <w:rPr>
          <w:rFonts w:hint="eastAsia" w:ascii="仿宋" w:hAnsi="仿宋" w:eastAsia="仿宋" w:cs="仿宋"/>
          <w:sz w:val="24"/>
        </w:rPr>
        <w:t>现场执法人员（签名）:</w:t>
      </w:r>
      <w:r>
        <w:t xml:space="preserve"> </w:t>
      </w:r>
      <w:r>
        <w:rPr>
          <w:rFonts w:ascii="仿宋" w:hAnsi="仿宋" w:eastAsia="仿宋" w:cs="仿宋"/>
          <w:sz w:val="24"/>
          <w:u w:val="single"/>
        </w:rPr>
        <w:t xml:space="preserve">                      </w:t>
      </w:r>
      <w:r>
        <w:rPr>
          <w:rFonts w:hint="eastAsia" w:ascii="仿宋" w:hAnsi="仿宋" w:eastAsia="仿宋" w:cs="仿宋"/>
          <w:sz w:val="24"/>
        </w:rPr>
        <w:t>执法证号:</w:t>
      </w:r>
      <w:r>
        <w:rPr>
          <w:rFonts w:hint="eastAsia" w:ascii="仿宋" w:hAnsi="仿宋" w:eastAsia="仿宋" w:cs="仿宋"/>
          <w:sz w:val="24"/>
          <w:u w:val="single"/>
        </w:rPr>
        <w:t xml:space="preserve">                                  </w:t>
      </w:r>
    </w:p>
    <w:p>
      <w:pPr>
        <w:spacing w:line="560" w:lineRule="exact"/>
        <w:ind w:firstLine="3120" w:firstLineChars="1300"/>
        <w:rPr>
          <w:rFonts w:ascii="仿宋" w:hAnsi="仿宋" w:eastAsia="仿宋" w:cs="仿宋"/>
          <w:sz w:val="24"/>
        </w:rPr>
      </w:pPr>
      <w:r>
        <w:rPr>
          <w:rFonts w:ascii="仿宋" w:hAnsi="仿宋" w:eastAsia="仿宋" w:cs="仿宋"/>
          <w:sz w:val="24"/>
          <w:u w:val="single"/>
        </w:rPr>
        <w:t xml:space="preserve">                      </w:t>
      </w:r>
      <w:r>
        <w:rPr>
          <w:rFonts w:hint="eastAsia" w:ascii="仿宋" w:hAnsi="仿宋" w:eastAsia="仿宋" w:cs="仿宋"/>
          <w:sz w:val="24"/>
        </w:rPr>
        <w:t>执法证号:</w:t>
      </w:r>
      <w:r>
        <w:rPr>
          <w:rFonts w:ascii="仿宋" w:hAnsi="仿宋" w:eastAsia="仿宋" w:cs="仿宋"/>
          <w:sz w:val="24"/>
          <w:u w:val="single"/>
        </w:rPr>
        <w:t xml:space="preserve">                       </w:t>
      </w:r>
      <w:r>
        <w:rPr>
          <w:rFonts w:hint="eastAsia" w:ascii="仿宋" w:hAnsi="仿宋" w:eastAsia="仿宋" w:cs="仿宋"/>
          <w:sz w:val="24"/>
          <w:u w:val="single"/>
        </w:rPr>
        <w:t xml:space="preserve">                    </w:t>
      </w:r>
    </w:p>
    <w:p>
      <w:pPr>
        <w:spacing w:line="560" w:lineRule="exact"/>
        <w:ind w:firstLine="480" w:firstLineChars="200"/>
        <w:jc w:val="left"/>
        <w:rPr>
          <w:rFonts w:ascii="仿宋" w:hAnsi="仿宋" w:eastAsia="仿宋" w:cs="仿宋"/>
          <w:sz w:val="24"/>
          <w:u w:val="single"/>
        </w:rPr>
      </w:pPr>
      <w:r>
        <w:rPr>
          <w:rFonts w:hint="eastAsia" w:ascii="仿宋" w:hAnsi="仿宋" w:eastAsia="仿宋" w:cs="仿宋"/>
          <w:sz w:val="24"/>
        </w:rPr>
        <w:t>被检查单位负责人（签名）:</w:t>
      </w:r>
      <w: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日期:</w:t>
      </w:r>
      <w:r>
        <w:rPr>
          <w:rFonts w:hint="eastAsia" w:ascii="仿宋" w:hAnsi="仿宋" w:eastAsia="仿宋" w:cs="仿宋"/>
          <w:sz w:val="24"/>
          <w:u w:val="single"/>
        </w:rPr>
        <w:t xml:space="preserve">2021.11.15                      </w:t>
      </w:r>
    </w:p>
    <w:p>
      <w:pPr>
        <w:spacing w:line="560" w:lineRule="exact"/>
        <w:jc w:val="left"/>
        <w:rPr>
          <w:rFonts w:ascii="仿宋" w:hAnsi="仿宋" w:eastAsia="仿宋" w:cs="仿宋"/>
          <w:sz w:val="24"/>
          <w:u w:val="single"/>
        </w:rPr>
      </w:pPr>
    </w:p>
    <w:p>
      <w:pPr>
        <w:spacing w:line="560" w:lineRule="exact"/>
        <w:ind w:firstLine="4440" w:firstLineChars="1850"/>
        <w:jc w:val="right"/>
        <w:rPr>
          <w:rFonts w:ascii="仿宋" w:hAnsi="仿宋" w:eastAsia="仿宋" w:cs="仿宋"/>
          <w:sz w:val="24"/>
        </w:rPr>
      </w:pPr>
      <w:r>
        <w:rPr>
          <w:rFonts w:hint="eastAsia" w:ascii="仿宋" w:hAnsi="仿宋" w:eastAsia="仿宋" w:cs="仿宋"/>
          <w:sz w:val="24"/>
        </w:rPr>
        <w:t xml:space="preserve">麟游县应急管理局 </w:t>
      </w:r>
    </w:p>
    <w:p>
      <w:pPr>
        <w:spacing w:line="560" w:lineRule="exact"/>
        <w:jc w:val="right"/>
        <w:rPr>
          <w:rFonts w:ascii="仿宋_GB2312" w:hAnsi="仿宋" w:eastAsia="仿宋_GB2312" w:cs="仿宋"/>
          <w:sz w:val="24"/>
        </w:rPr>
      </w:pPr>
      <w:r>
        <w:rPr>
          <w:rFonts w:hint="eastAsia" w:ascii="仿宋" w:hAnsi="仿宋" w:eastAsia="仿宋" w:cs="仿宋"/>
          <w:sz w:val="24"/>
        </w:rPr>
        <w:t>2021年11月15日</w:t>
      </w:r>
      <w:r>
        <w:rPr>
          <w:rStyle w:val="8"/>
          <w:rFonts w:ascii="仿宋_GB2312" w:hAnsi="仿宋" w:eastAsia="仿宋_GB2312" w:cs="仿宋"/>
          <w:sz w:val="24"/>
        </w:rPr>
        <w:footnoteReference w:id="0" w:customMarkFollows="1"/>
        <w:sym w:font="Symbol" w:char="F020"/>
      </w:r>
    </w:p>
    <w:sectPr>
      <w:footerReference r:id="rId7" w:type="first"/>
      <w:headerReference r:id="rId5" w:type="default"/>
      <w:footerReference r:id="rId6" w:type="default"/>
      <w:footnotePr>
        <w:numFmt w:val="decimalFullWidth"/>
      </w:footnotePr>
      <w:type w:val="continuous"/>
      <w:pgSz w:w="11906" w:h="16838"/>
      <w:pgMar w:top="2098" w:right="1474" w:bottom="1985" w:left="1588"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w:t>
                </w:r>
                <w:r>
                  <w:rPr>
                    <w:rFonts w:hint="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5"/>
      </w:pPr>
      <w:r>
        <w:rPr>
          <w:rFonts w:hint="eastAsia"/>
        </w:rPr>
        <w:t>_____________________________________________________________________________________________</w:t>
      </w:r>
      <w:r>
        <w:t>_____</w:t>
      </w:r>
      <w:r>
        <w:rPr>
          <w:rStyle w:val="8"/>
        </w:rPr>
        <w:sym w:font="Symbol" w:char="F020"/>
      </w:r>
    </w:p>
    <w:p>
      <w:pPr>
        <w:pStyle w:val="5"/>
        <w:rPr>
          <w:rFonts w:ascii="仿宋" w:hAnsi="仿宋" w:eastAsia="仿宋"/>
          <w:sz w:val="24"/>
          <w:szCs w:val="24"/>
        </w:rPr>
      </w:pPr>
      <w:r>
        <w:rPr>
          <w:rFonts w:ascii="仿宋" w:hAnsi="仿宋" w:eastAsia="仿宋"/>
          <w:sz w:val="24"/>
          <w:szCs w:val="24"/>
        </w:rPr>
        <w:t>备注</w:t>
      </w:r>
      <w:r>
        <w:rPr>
          <w:rFonts w:hint="eastAsia" w:ascii="仿宋" w:hAnsi="仿宋" w:eastAsia="仿宋"/>
          <w:sz w:val="24"/>
          <w:szCs w:val="24"/>
        </w:rPr>
        <w:t>：</w:t>
      </w:r>
      <w:r>
        <w:rPr>
          <w:rFonts w:ascii="仿宋" w:hAnsi="仿宋" w:eastAsia="仿宋"/>
          <w:sz w:val="24"/>
          <w:szCs w:val="24"/>
        </w:rPr>
        <w:t>本文书一式两份</w:t>
      </w:r>
      <w:r>
        <w:rPr>
          <w:rFonts w:hint="eastAsia" w:ascii="仿宋" w:hAnsi="仿宋" w:eastAsia="仿宋"/>
          <w:sz w:val="24"/>
          <w:szCs w:val="24"/>
        </w:rPr>
        <w:t>，</w:t>
      </w:r>
      <w:r>
        <w:rPr>
          <w:rFonts w:ascii="仿宋" w:hAnsi="仿宋" w:eastAsia="仿宋"/>
          <w:sz w:val="24"/>
          <w:szCs w:val="24"/>
        </w:rPr>
        <w:t>一份交被检查单位</w:t>
      </w:r>
      <w:r>
        <w:rPr>
          <w:rFonts w:hint="eastAsia" w:ascii="仿宋" w:hAnsi="仿宋" w:eastAsia="仿宋"/>
          <w:sz w:val="24"/>
          <w:szCs w:val="24"/>
        </w:rPr>
        <w:t>，</w:t>
      </w:r>
      <w:r>
        <w:rPr>
          <w:rFonts w:ascii="仿宋" w:hAnsi="仿宋" w:eastAsia="仿宋"/>
          <w:sz w:val="24"/>
          <w:szCs w:val="24"/>
        </w:rPr>
        <w:t>一份存档</w:t>
      </w:r>
      <w:r>
        <w:rPr>
          <w:rFonts w:hint="eastAsia" w:ascii="仿宋" w:hAnsi="仿宋" w:eastAsia="仿宋"/>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asciiTheme="minorEastAsia" w:hAnsiTheme="minorEastAsia"/>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FullWidth"/>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35E"/>
    <w:rsid w:val="0001402C"/>
    <w:rsid w:val="00016254"/>
    <w:rsid w:val="00024426"/>
    <w:rsid w:val="0003169B"/>
    <w:rsid w:val="00043336"/>
    <w:rsid w:val="00054E7D"/>
    <w:rsid w:val="0006571F"/>
    <w:rsid w:val="00066B9F"/>
    <w:rsid w:val="0007034E"/>
    <w:rsid w:val="00071FF2"/>
    <w:rsid w:val="00077329"/>
    <w:rsid w:val="00092FA9"/>
    <w:rsid w:val="000939CD"/>
    <w:rsid w:val="000B5B7A"/>
    <w:rsid w:val="000C0DD0"/>
    <w:rsid w:val="000D11F0"/>
    <w:rsid w:val="000D1379"/>
    <w:rsid w:val="000D76EB"/>
    <w:rsid w:val="000F3A9C"/>
    <w:rsid w:val="001006D6"/>
    <w:rsid w:val="00100B54"/>
    <w:rsid w:val="001043EF"/>
    <w:rsid w:val="00104E79"/>
    <w:rsid w:val="00114C78"/>
    <w:rsid w:val="00116A26"/>
    <w:rsid w:val="00121EFE"/>
    <w:rsid w:val="00124288"/>
    <w:rsid w:val="001243D6"/>
    <w:rsid w:val="001267CA"/>
    <w:rsid w:val="00134DD1"/>
    <w:rsid w:val="0014228F"/>
    <w:rsid w:val="00145602"/>
    <w:rsid w:val="00153375"/>
    <w:rsid w:val="0015424F"/>
    <w:rsid w:val="00156C23"/>
    <w:rsid w:val="00172A27"/>
    <w:rsid w:val="00195727"/>
    <w:rsid w:val="001C444E"/>
    <w:rsid w:val="001C5174"/>
    <w:rsid w:val="001D73E3"/>
    <w:rsid w:val="001E643C"/>
    <w:rsid w:val="001F361D"/>
    <w:rsid w:val="00212AD7"/>
    <w:rsid w:val="00220240"/>
    <w:rsid w:val="002265F8"/>
    <w:rsid w:val="00233D84"/>
    <w:rsid w:val="0023449F"/>
    <w:rsid w:val="00246171"/>
    <w:rsid w:val="00262E76"/>
    <w:rsid w:val="002723F7"/>
    <w:rsid w:val="002856DD"/>
    <w:rsid w:val="00292C17"/>
    <w:rsid w:val="002A0029"/>
    <w:rsid w:val="002C262E"/>
    <w:rsid w:val="002C511F"/>
    <w:rsid w:val="002D4138"/>
    <w:rsid w:val="002E01E4"/>
    <w:rsid w:val="002E6057"/>
    <w:rsid w:val="002F2417"/>
    <w:rsid w:val="003061B5"/>
    <w:rsid w:val="00325131"/>
    <w:rsid w:val="00344EE7"/>
    <w:rsid w:val="0035207C"/>
    <w:rsid w:val="003526B4"/>
    <w:rsid w:val="00357696"/>
    <w:rsid w:val="00365C94"/>
    <w:rsid w:val="00373006"/>
    <w:rsid w:val="00386D07"/>
    <w:rsid w:val="003A519E"/>
    <w:rsid w:val="003A766A"/>
    <w:rsid w:val="003C12FC"/>
    <w:rsid w:val="003D2977"/>
    <w:rsid w:val="003D4587"/>
    <w:rsid w:val="003D5431"/>
    <w:rsid w:val="003D58CB"/>
    <w:rsid w:val="003E3282"/>
    <w:rsid w:val="003E3767"/>
    <w:rsid w:val="003F7743"/>
    <w:rsid w:val="00400D80"/>
    <w:rsid w:val="0040703D"/>
    <w:rsid w:val="004105E6"/>
    <w:rsid w:val="0041221B"/>
    <w:rsid w:val="00426FBA"/>
    <w:rsid w:val="0044679E"/>
    <w:rsid w:val="0049387D"/>
    <w:rsid w:val="004A4C07"/>
    <w:rsid w:val="004B0684"/>
    <w:rsid w:val="004C0C9B"/>
    <w:rsid w:val="004C78F7"/>
    <w:rsid w:val="004D346B"/>
    <w:rsid w:val="005033B9"/>
    <w:rsid w:val="005048D3"/>
    <w:rsid w:val="005255DA"/>
    <w:rsid w:val="005470CE"/>
    <w:rsid w:val="005506C5"/>
    <w:rsid w:val="00554601"/>
    <w:rsid w:val="00571749"/>
    <w:rsid w:val="0058509E"/>
    <w:rsid w:val="00591CDB"/>
    <w:rsid w:val="00592DE9"/>
    <w:rsid w:val="00597B3B"/>
    <w:rsid w:val="005B58F8"/>
    <w:rsid w:val="005C305E"/>
    <w:rsid w:val="005C4718"/>
    <w:rsid w:val="005E26DF"/>
    <w:rsid w:val="00601D50"/>
    <w:rsid w:val="0064597B"/>
    <w:rsid w:val="00645D1E"/>
    <w:rsid w:val="0067466C"/>
    <w:rsid w:val="0068412A"/>
    <w:rsid w:val="006C14FD"/>
    <w:rsid w:val="006C2F10"/>
    <w:rsid w:val="006D7DE5"/>
    <w:rsid w:val="006E6269"/>
    <w:rsid w:val="00730BF4"/>
    <w:rsid w:val="00746C3B"/>
    <w:rsid w:val="00752707"/>
    <w:rsid w:val="007A289F"/>
    <w:rsid w:val="007A3093"/>
    <w:rsid w:val="007B0775"/>
    <w:rsid w:val="007B59E7"/>
    <w:rsid w:val="007D63F8"/>
    <w:rsid w:val="007E2BB6"/>
    <w:rsid w:val="007F02C1"/>
    <w:rsid w:val="00801A74"/>
    <w:rsid w:val="00815B39"/>
    <w:rsid w:val="0082129D"/>
    <w:rsid w:val="008214FE"/>
    <w:rsid w:val="00831045"/>
    <w:rsid w:val="00835843"/>
    <w:rsid w:val="00837022"/>
    <w:rsid w:val="0084034F"/>
    <w:rsid w:val="0084316C"/>
    <w:rsid w:val="0085777E"/>
    <w:rsid w:val="00874ABD"/>
    <w:rsid w:val="008901B6"/>
    <w:rsid w:val="00890D07"/>
    <w:rsid w:val="0089149C"/>
    <w:rsid w:val="008A0261"/>
    <w:rsid w:val="008B6FFF"/>
    <w:rsid w:val="008D6E9F"/>
    <w:rsid w:val="008E59D5"/>
    <w:rsid w:val="0091718A"/>
    <w:rsid w:val="00923973"/>
    <w:rsid w:val="0092531E"/>
    <w:rsid w:val="00935E1E"/>
    <w:rsid w:val="009372E9"/>
    <w:rsid w:val="00947507"/>
    <w:rsid w:val="00953AF4"/>
    <w:rsid w:val="00954FA1"/>
    <w:rsid w:val="0096704E"/>
    <w:rsid w:val="009707FA"/>
    <w:rsid w:val="00993FAF"/>
    <w:rsid w:val="00994AB2"/>
    <w:rsid w:val="009A28B1"/>
    <w:rsid w:val="009A43B0"/>
    <w:rsid w:val="009A6DCB"/>
    <w:rsid w:val="009B6171"/>
    <w:rsid w:val="009C69DE"/>
    <w:rsid w:val="009F0799"/>
    <w:rsid w:val="009F6547"/>
    <w:rsid w:val="00A279C6"/>
    <w:rsid w:val="00A365F1"/>
    <w:rsid w:val="00A40D8F"/>
    <w:rsid w:val="00A62463"/>
    <w:rsid w:val="00A6303A"/>
    <w:rsid w:val="00A769C8"/>
    <w:rsid w:val="00AF0C60"/>
    <w:rsid w:val="00B00E26"/>
    <w:rsid w:val="00B040CD"/>
    <w:rsid w:val="00B067C9"/>
    <w:rsid w:val="00B07366"/>
    <w:rsid w:val="00B07BAE"/>
    <w:rsid w:val="00B11925"/>
    <w:rsid w:val="00B223BD"/>
    <w:rsid w:val="00B30C6C"/>
    <w:rsid w:val="00B319CF"/>
    <w:rsid w:val="00B339AC"/>
    <w:rsid w:val="00B34484"/>
    <w:rsid w:val="00B56FDC"/>
    <w:rsid w:val="00B65EF6"/>
    <w:rsid w:val="00B72D6E"/>
    <w:rsid w:val="00B829F8"/>
    <w:rsid w:val="00B82B3B"/>
    <w:rsid w:val="00B86035"/>
    <w:rsid w:val="00B922D6"/>
    <w:rsid w:val="00B956D4"/>
    <w:rsid w:val="00BA2EB4"/>
    <w:rsid w:val="00BA6017"/>
    <w:rsid w:val="00BA643E"/>
    <w:rsid w:val="00BB61C3"/>
    <w:rsid w:val="00BC7350"/>
    <w:rsid w:val="00BD003A"/>
    <w:rsid w:val="00BD58C5"/>
    <w:rsid w:val="00BD730F"/>
    <w:rsid w:val="00BE7EB6"/>
    <w:rsid w:val="00C0296E"/>
    <w:rsid w:val="00C04391"/>
    <w:rsid w:val="00C056CE"/>
    <w:rsid w:val="00C05C34"/>
    <w:rsid w:val="00C14CBE"/>
    <w:rsid w:val="00C24A95"/>
    <w:rsid w:val="00C50EA8"/>
    <w:rsid w:val="00C53E5D"/>
    <w:rsid w:val="00C66F70"/>
    <w:rsid w:val="00C747B0"/>
    <w:rsid w:val="00C8142D"/>
    <w:rsid w:val="00CB15A4"/>
    <w:rsid w:val="00CC0156"/>
    <w:rsid w:val="00CD266F"/>
    <w:rsid w:val="00CD4506"/>
    <w:rsid w:val="00CE7064"/>
    <w:rsid w:val="00CF23DB"/>
    <w:rsid w:val="00CF5BC7"/>
    <w:rsid w:val="00CF60F8"/>
    <w:rsid w:val="00D31353"/>
    <w:rsid w:val="00D463C6"/>
    <w:rsid w:val="00D478AB"/>
    <w:rsid w:val="00D47EC8"/>
    <w:rsid w:val="00D55D5B"/>
    <w:rsid w:val="00D63CFD"/>
    <w:rsid w:val="00D71442"/>
    <w:rsid w:val="00D93B1C"/>
    <w:rsid w:val="00D96D06"/>
    <w:rsid w:val="00DA091A"/>
    <w:rsid w:val="00DA1F81"/>
    <w:rsid w:val="00DA7AC2"/>
    <w:rsid w:val="00DB7692"/>
    <w:rsid w:val="00DC5524"/>
    <w:rsid w:val="00DC784D"/>
    <w:rsid w:val="00DE389A"/>
    <w:rsid w:val="00DE5B7A"/>
    <w:rsid w:val="00DF01C5"/>
    <w:rsid w:val="00DF0F7A"/>
    <w:rsid w:val="00DF3FB7"/>
    <w:rsid w:val="00E163F6"/>
    <w:rsid w:val="00E20FAF"/>
    <w:rsid w:val="00E27235"/>
    <w:rsid w:val="00E55155"/>
    <w:rsid w:val="00E72AF2"/>
    <w:rsid w:val="00E757AF"/>
    <w:rsid w:val="00E85708"/>
    <w:rsid w:val="00EA704D"/>
    <w:rsid w:val="00EB30C9"/>
    <w:rsid w:val="00EF3909"/>
    <w:rsid w:val="00F00E63"/>
    <w:rsid w:val="00F0795E"/>
    <w:rsid w:val="00F11687"/>
    <w:rsid w:val="00F171F2"/>
    <w:rsid w:val="00F322CF"/>
    <w:rsid w:val="00F344FD"/>
    <w:rsid w:val="00F46700"/>
    <w:rsid w:val="00F53476"/>
    <w:rsid w:val="00F57F41"/>
    <w:rsid w:val="00F67936"/>
    <w:rsid w:val="00F85D9C"/>
    <w:rsid w:val="00F87464"/>
    <w:rsid w:val="00F93808"/>
    <w:rsid w:val="00FB13D2"/>
    <w:rsid w:val="00FB4329"/>
    <w:rsid w:val="00FB640C"/>
    <w:rsid w:val="00FC29D8"/>
    <w:rsid w:val="00FC6A9C"/>
    <w:rsid w:val="00FD24F3"/>
    <w:rsid w:val="00FD29B5"/>
    <w:rsid w:val="00FE0DA7"/>
    <w:rsid w:val="00FF3BBA"/>
    <w:rsid w:val="017472FE"/>
    <w:rsid w:val="019642A7"/>
    <w:rsid w:val="02246074"/>
    <w:rsid w:val="023D7BB1"/>
    <w:rsid w:val="027174F8"/>
    <w:rsid w:val="04045F0D"/>
    <w:rsid w:val="09233E34"/>
    <w:rsid w:val="0C835EE5"/>
    <w:rsid w:val="154C3BBC"/>
    <w:rsid w:val="196C5DF5"/>
    <w:rsid w:val="1BA36128"/>
    <w:rsid w:val="206D6D8D"/>
    <w:rsid w:val="20DB1083"/>
    <w:rsid w:val="25C562E0"/>
    <w:rsid w:val="27D75B4D"/>
    <w:rsid w:val="296950B7"/>
    <w:rsid w:val="298E195C"/>
    <w:rsid w:val="2B310418"/>
    <w:rsid w:val="2DD04558"/>
    <w:rsid w:val="2E2F1192"/>
    <w:rsid w:val="350C2C18"/>
    <w:rsid w:val="3BBB7E54"/>
    <w:rsid w:val="3DB13F81"/>
    <w:rsid w:val="3E353EED"/>
    <w:rsid w:val="42BB675E"/>
    <w:rsid w:val="439137EF"/>
    <w:rsid w:val="43F72445"/>
    <w:rsid w:val="44867251"/>
    <w:rsid w:val="44AE605C"/>
    <w:rsid w:val="48926343"/>
    <w:rsid w:val="499337B0"/>
    <w:rsid w:val="4C7415C4"/>
    <w:rsid w:val="5153670D"/>
    <w:rsid w:val="5340524D"/>
    <w:rsid w:val="59CE03E2"/>
    <w:rsid w:val="5A0507C0"/>
    <w:rsid w:val="5B8471A3"/>
    <w:rsid w:val="5BB02763"/>
    <w:rsid w:val="61CD5E7B"/>
    <w:rsid w:val="64240BFE"/>
    <w:rsid w:val="65A76D9D"/>
    <w:rsid w:val="661C42F4"/>
    <w:rsid w:val="672F68F2"/>
    <w:rsid w:val="6841330B"/>
    <w:rsid w:val="693768A8"/>
    <w:rsid w:val="6AE3135A"/>
    <w:rsid w:val="74722B30"/>
    <w:rsid w:val="767A3359"/>
    <w:rsid w:val="7C20344D"/>
    <w:rsid w:val="7D8D1AB4"/>
    <w:rsid w:val="7E0B12A8"/>
    <w:rsid w:val="7EA855DF"/>
    <w:rsid w:val="7EB83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unhideWhenUsed/>
    <w:uiPriority w:val="0"/>
    <w:pPr>
      <w:snapToGrid w:val="0"/>
      <w:jc w:val="left"/>
    </w:pPr>
    <w:rPr>
      <w:sz w:val="18"/>
      <w:szCs w:val="18"/>
    </w:rPr>
  </w:style>
  <w:style w:type="character" w:styleId="8">
    <w:name w:val="footnote reference"/>
    <w:basedOn w:val="7"/>
    <w:semiHidden/>
    <w:unhideWhenUsed/>
    <w:uiPriority w:val="0"/>
    <w:rPr>
      <w:vertAlign w:val="superscript"/>
    </w:r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批注框文本 字符"/>
    <w:basedOn w:val="7"/>
    <w:link w:val="2"/>
    <w:qFormat/>
    <w:uiPriority w:val="0"/>
    <w:rPr>
      <w:kern w:val="2"/>
      <w:sz w:val="18"/>
      <w:szCs w:val="18"/>
    </w:rPr>
  </w:style>
  <w:style w:type="character" w:customStyle="1" w:styleId="12">
    <w:name w:val="脚注文本 字符"/>
    <w:basedOn w:val="7"/>
    <w:link w:val="5"/>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460</Characters>
  <Lines>3</Lines>
  <Paragraphs>1</Paragraphs>
  <TotalTime>15</TotalTime>
  <ScaleCrop>false</ScaleCrop>
  <LinksUpToDate>false</LinksUpToDate>
  <CharactersWithSpaces>539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2020-10-14T06:28:00Z</dcterms:created>
  <dcterms:modified xsi:type="dcterms:W3CDTF">2021-11-15T12:43:57Z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2639FF049EB741DFBFFFFCD949F78C92</vt:lpwstr>
  </property>
</Properties>
</file>