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Calibri" w:hAnsi="Calibri" w:eastAsia="宋体" w:cs="Times New Roman"/>
          <w:b/>
          <w:bCs/>
          <w:sz w:val="36"/>
          <w:szCs w:val="36"/>
        </w:rPr>
      </w:pPr>
      <w:r>
        <w:rPr>
          <w:rFonts w:hint="eastAsia" w:ascii="Calibri" w:hAnsi="Calibri" w:eastAsia="宋体" w:cs="Times New Roman"/>
          <w:b/>
          <w:bCs/>
          <w:sz w:val="36"/>
          <w:szCs w:val="36"/>
          <w:lang w:val="en-US" w:eastAsia="zh-CN"/>
        </w:rPr>
        <w:t>招贤矿业</w:t>
      </w:r>
      <w:r>
        <w:rPr>
          <w:rFonts w:hint="eastAsia" w:ascii="Calibri" w:hAnsi="Calibri" w:eastAsia="宋体" w:cs="Times New Roman"/>
          <w:b/>
          <w:bCs/>
          <w:sz w:val="36"/>
          <w:szCs w:val="36"/>
        </w:rPr>
        <w:t>事故案例警示教育检查存在问题</w:t>
      </w:r>
    </w:p>
    <w:p>
      <w:pPr>
        <w:numPr>
          <w:ilvl w:val="0"/>
          <w:numId w:val="1"/>
        </w:numPr>
        <w:rPr>
          <w:rFonts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  <w:lang w:val="en-US" w:eastAsia="zh-CN"/>
        </w:rPr>
        <w:t>11</w:t>
      </w:r>
      <w:r>
        <w:rPr>
          <w:rFonts w:hint="eastAsia" w:ascii="Calibri" w:hAnsi="Calibri" w:eastAsia="宋体" w:cs="Times New Roman"/>
          <w:sz w:val="28"/>
          <w:szCs w:val="28"/>
        </w:rPr>
        <w:t>月份</w:t>
      </w:r>
      <w:r>
        <w:rPr>
          <w:rFonts w:hint="eastAsia" w:ascii="Calibri" w:hAnsi="Calibri" w:eastAsia="宋体" w:cs="Times New Roman"/>
          <w:sz w:val="28"/>
          <w:szCs w:val="28"/>
          <w:lang w:val="en-US" w:eastAsia="zh-CN"/>
        </w:rPr>
        <w:t>第一</w:t>
      </w:r>
      <w:r>
        <w:rPr>
          <w:rFonts w:hint="eastAsia" w:ascii="Calibri" w:hAnsi="Calibri" w:eastAsia="宋体" w:cs="Times New Roman"/>
          <w:sz w:val="28"/>
          <w:szCs w:val="28"/>
        </w:rPr>
        <w:t>周各单位能按照招贤矿业事故案例警示教育月度计划进行学习，比上周案例学习质量有所提高，且主动在计划外自行收集案例进行学习</w:t>
      </w:r>
      <w:r>
        <w:rPr>
          <w:rFonts w:hint="eastAsia" w:ascii="Calibri" w:hAnsi="Calibri" w:eastAsia="宋体" w:cs="Times New Roman"/>
          <w:sz w:val="28"/>
          <w:szCs w:val="28"/>
          <w:lang w:eastAsia="zh-CN"/>
        </w:rPr>
        <w:t>；</w:t>
      </w:r>
      <w:bookmarkStart w:id="0" w:name="_GoBack"/>
      <w:bookmarkEnd w:id="0"/>
    </w:p>
    <w:p>
      <w:pPr>
        <w:numPr>
          <w:ilvl w:val="0"/>
          <w:numId w:val="1"/>
        </w:numPr>
        <w:rPr>
          <w:rFonts w:hint="eastAsia" w:ascii="Calibri" w:hAnsi="Calibri" w:eastAsia="宋体" w:cs="Times New Roman"/>
          <w:sz w:val="28"/>
          <w:szCs w:val="28"/>
          <w:lang w:val="en-US" w:eastAsia="zh-CN"/>
        </w:rPr>
      </w:pPr>
      <w:r>
        <w:rPr>
          <w:rFonts w:hint="eastAsia" w:ascii="Calibri" w:hAnsi="Calibri" w:eastAsia="宋体" w:cs="Times New Roman"/>
          <w:sz w:val="28"/>
          <w:szCs w:val="28"/>
          <w:lang w:val="en-US" w:eastAsia="zh-CN"/>
        </w:rPr>
        <w:t>掘进部有1人上周事故案例不熟悉，应知应会不熟悉；</w:t>
      </w:r>
    </w:p>
    <w:p>
      <w:pPr>
        <w:numPr>
          <w:ilvl w:val="0"/>
          <w:numId w:val="1"/>
        </w:numPr>
        <w:rPr>
          <w:rFonts w:hint="eastAsia" w:ascii="Calibri" w:hAnsi="Calibri" w:eastAsia="宋体" w:cs="Times New Roman"/>
          <w:sz w:val="28"/>
          <w:szCs w:val="28"/>
          <w:lang w:val="en-US" w:eastAsia="zh-CN"/>
        </w:rPr>
      </w:pPr>
      <w:r>
        <w:rPr>
          <w:rFonts w:hint="eastAsia" w:ascii="Calibri" w:hAnsi="Calibri" w:eastAsia="宋体" w:cs="Times New Roman"/>
          <w:sz w:val="28"/>
          <w:szCs w:val="28"/>
          <w:lang w:val="en-US" w:eastAsia="zh-CN"/>
        </w:rPr>
        <w:t>采煤部3号夜、早、中三班班前会无事故案例警示教育记录；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Calibri" w:hAnsi="Calibri" w:eastAsia="宋体" w:cs="Times New Roman"/>
          <w:sz w:val="28"/>
          <w:szCs w:val="28"/>
          <w:lang w:val="en-US" w:eastAsia="zh-CN"/>
        </w:rPr>
      </w:pPr>
      <w:r>
        <w:rPr>
          <w:rFonts w:hint="eastAsia" w:ascii="Calibri" w:hAnsi="Calibri" w:eastAsia="宋体" w:cs="Times New Roman"/>
          <w:sz w:val="28"/>
          <w:szCs w:val="28"/>
          <w:lang w:val="en-US" w:eastAsia="zh-CN"/>
        </w:rPr>
        <w:t>4.综掘部上周无班前会事故案例警示教育记录，有3人上周事故案例不熟悉，上个月未学习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《安全生产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法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》</w:t>
      </w:r>
      <w:r>
        <w:rPr>
          <w:rFonts w:hint="eastAsia" w:ascii="Calibri" w:hAnsi="Calibri" w:eastAsia="宋体" w:cs="Times New Roman"/>
          <w:sz w:val="28"/>
          <w:szCs w:val="28"/>
          <w:lang w:val="en-US" w:eastAsia="zh-CN"/>
        </w:rPr>
        <w:t>；</w:t>
      </w:r>
    </w:p>
    <w:p>
      <w:pPr>
        <w:numPr>
          <w:ilvl w:val="0"/>
          <w:numId w:val="0"/>
        </w:numPr>
        <w:rPr>
          <w:rFonts w:hint="eastAsia" w:ascii="Calibri" w:hAnsi="Calibri" w:eastAsia="宋体" w:cs="Times New Roman"/>
          <w:sz w:val="28"/>
          <w:szCs w:val="28"/>
          <w:lang w:val="en-US" w:eastAsia="zh-CN"/>
        </w:rPr>
      </w:pPr>
      <w:r>
        <w:rPr>
          <w:rFonts w:hint="eastAsia" w:ascii="Calibri" w:hAnsi="Calibri" w:eastAsia="宋体" w:cs="Times New Roman"/>
          <w:sz w:val="28"/>
          <w:szCs w:val="28"/>
          <w:lang w:val="en-US" w:eastAsia="zh-CN"/>
        </w:rPr>
        <w:t>5.运输部上个月未学习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《安全生产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法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》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；</w:t>
      </w:r>
    </w:p>
    <w:p>
      <w:pPr>
        <w:numPr>
          <w:ilvl w:val="0"/>
          <w:numId w:val="0"/>
        </w:numPr>
        <w:rPr>
          <w:rFonts w:hint="eastAsia" w:ascii="Calibri" w:hAnsi="Calibri" w:eastAsia="宋体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Calibri" w:hAnsi="Calibri" w:eastAsia="宋体" w:cs="Times New Roman"/>
          <w:b w:val="0"/>
          <w:bCs w:val="0"/>
          <w:sz w:val="28"/>
          <w:szCs w:val="28"/>
          <w:lang w:val="en-US" w:eastAsia="zh-CN"/>
        </w:rPr>
        <w:t>6.修护部上周</w:t>
      </w:r>
      <w:r>
        <w:rPr>
          <w:rFonts w:hint="eastAsia" w:ascii="Calibri" w:hAnsi="Calibri" w:eastAsia="宋体" w:cs="Times New Roman"/>
          <w:sz w:val="28"/>
          <w:szCs w:val="28"/>
          <w:lang w:val="en-US" w:eastAsia="zh-CN"/>
        </w:rPr>
        <w:t>事故案例无主持人签字，有1人上周事故案例不熟悉，应知应会不熟悉</w:t>
      </w:r>
      <w:r>
        <w:rPr>
          <w:rFonts w:hint="eastAsia" w:ascii="Calibri" w:hAnsi="Calibri" w:eastAsia="宋体" w:cs="Times New Roman"/>
          <w:b w:val="0"/>
          <w:bCs w:val="0"/>
          <w:sz w:val="28"/>
          <w:szCs w:val="28"/>
          <w:lang w:val="en-US" w:eastAsia="zh-CN"/>
        </w:rPr>
        <w:t>；</w:t>
      </w:r>
    </w:p>
    <w:p>
      <w:pPr>
        <w:numPr>
          <w:ilvl w:val="0"/>
          <w:numId w:val="0"/>
        </w:numPr>
        <w:rPr>
          <w:rFonts w:hint="eastAsia" w:ascii="Calibri" w:hAnsi="Calibri" w:eastAsia="宋体" w:cs="Times New Roman"/>
          <w:sz w:val="28"/>
          <w:szCs w:val="28"/>
          <w:lang w:val="en-US" w:eastAsia="zh-CN"/>
        </w:rPr>
      </w:pPr>
      <w:r>
        <w:rPr>
          <w:rFonts w:hint="eastAsia" w:ascii="Calibri" w:hAnsi="Calibri" w:eastAsia="宋体" w:cs="Times New Roman"/>
          <w:sz w:val="28"/>
          <w:szCs w:val="28"/>
          <w:lang w:val="en-US" w:eastAsia="zh-CN"/>
        </w:rPr>
        <w:t>7.通防部监测队2-6号无班前会事故案例警示教育记录，瓦检队1-6号夜班、早班无班前会事故案例警示教育记录；</w:t>
      </w:r>
    </w:p>
    <w:p>
      <w:pPr>
        <w:numPr>
          <w:ilvl w:val="0"/>
          <w:numId w:val="0"/>
        </w:numPr>
        <w:rPr>
          <w:rFonts w:hint="eastAsia" w:ascii="Calibri" w:hAnsi="Calibri" w:eastAsia="宋体" w:cs="Times New Roman"/>
          <w:sz w:val="28"/>
          <w:szCs w:val="28"/>
          <w:lang w:val="en-US" w:eastAsia="zh-CN"/>
        </w:rPr>
      </w:pPr>
      <w:r>
        <w:rPr>
          <w:rFonts w:hint="eastAsia" w:ascii="Calibri" w:hAnsi="Calibri" w:eastAsia="宋体" w:cs="Times New Roman"/>
          <w:sz w:val="28"/>
          <w:szCs w:val="28"/>
          <w:lang w:val="en-US" w:eastAsia="zh-CN"/>
        </w:rPr>
        <w:t>8.机电部上个月未学习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《安全生产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法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》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,设备队1-6号</w:t>
      </w:r>
      <w:r>
        <w:rPr>
          <w:rFonts w:hint="eastAsia" w:ascii="Calibri" w:hAnsi="Calibri" w:eastAsia="宋体" w:cs="Times New Roman"/>
          <w:sz w:val="28"/>
          <w:szCs w:val="28"/>
          <w:lang w:val="en-US" w:eastAsia="zh-CN"/>
        </w:rPr>
        <w:t>无班前会事故案例警示教育记录；</w:t>
      </w:r>
    </w:p>
    <w:p>
      <w:pPr>
        <w:numPr>
          <w:ilvl w:val="0"/>
          <w:numId w:val="0"/>
        </w:numPr>
        <w:rPr>
          <w:rFonts w:hint="eastAsia" w:ascii="Calibri" w:hAnsi="Calibri" w:eastAsia="宋体" w:cs="Times New Roman"/>
          <w:sz w:val="28"/>
          <w:szCs w:val="28"/>
          <w:lang w:val="en-US" w:eastAsia="zh-CN"/>
        </w:rPr>
      </w:pPr>
    </w:p>
    <w:p>
      <w:pPr>
        <w:rPr>
          <w:rFonts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b/>
          <w:bCs/>
          <w:sz w:val="36"/>
          <w:szCs w:val="36"/>
        </w:rPr>
        <w:t>要求：</w:t>
      </w:r>
    </w:p>
    <w:p>
      <w:pPr>
        <w:numPr>
          <w:ilvl w:val="0"/>
          <w:numId w:val="2"/>
        </w:numPr>
        <w:rPr>
          <w:rFonts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>各单位要认真落实集团公司和招贤矿业公司文件要求，扎实开展好事故案例警示教育，严格执行月度事故案例警示教育计划，执行不到位的，按文件要求进行处罚</w:t>
      </w:r>
      <w:r>
        <w:rPr>
          <w:rFonts w:hint="eastAsia" w:ascii="Calibri" w:hAnsi="Calibri" w:eastAsia="宋体" w:cs="Times New Roman"/>
          <w:sz w:val="28"/>
          <w:szCs w:val="28"/>
          <w:lang w:eastAsia="zh-CN"/>
        </w:rPr>
        <w:t>；</w:t>
      </w:r>
    </w:p>
    <w:p>
      <w:pPr>
        <w:numPr>
          <w:ilvl w:val="0"/>
          <w:numId w:val="2"/>
        </w:numPr>
        <w:rPr>
          <w:rFonts w:ascii="Calibri" w:hAnsi="Calibri" w:eastAsia="宋体" w:cs="Times New Roman"/>
          <w:sz w:val="28"/>
          <w:szCs w:val="28"/>
        </w:rPr>
      </w:pPr>
      <w:r>
        <w:rPr>
          <w:rFonts w:ascii="Calibri" w:hAnsi="Calibri" w:eastAsia="宋体" w:cs="Times New Roman"/>
          <w:sz w:val="28"/>
          <w:szCs w:val="28"/>
        </w:rPr>
        <w:t>各单位加强对本单位事故案例学习，提高个人风险辨识，防范事故发生</w:t>
      </w:r>
      <w:r>
        <w:rPr>
          <w:rFonts w:hint="eastAsia" w:ascii="Calibri" w:hAnsi="Calibri" w:eastAsia="宋体" w:cs="Times New Roman"/>
          <w:sz w:val="28"/>
          <w:szCs w:val="28"/>
          <w:lang w:eastAsia="zh-CN"/>
        </w:rPr>
        <w:t>；</w:t>
      </w:r>
    </w:p>
    <w:p>
      <w:pPr>
        <w:numPr>
          <w:ilvl w:val="0"/>
          <w:numId w:val="2"/>
        </w:numPr>
        <w:rPr>
          <w:rFonts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>单位贯彻人员及时到班前会抽查</w:t>
      </w:r>
      <w:r>
        <w:rPr>
          <w:rFonts w:hint="eastAsia" w:ascii="Calibri" w:hAnsi="Calibri" w:eastAsia="宋体" w:cs="Times New Roman"/>
          <w:sz w:val="28"/>
          <w:szCs w:val="28"/>
          <w:lang w:eastAsia="zh-CN"/>
        </w:rPr>
        <w:t>；</w:t>
      </w:r>
    </w:p>
    <w:p>
      <w:pPr>
        <w:numPr>
          <w:ilvl w:val="0"/>
          <w:numId w:val="2"/>
        </w:numPr>
        <w:rPr>
          <w:rFonts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>各单位加强对事故案列建档归类，并做好点评记录</w:t>
      </w:r>
      <w:r>
        <w:rPr>
          <w:rFonts w:hint="eastAsia" w:ascii="Calibri" w:hAnsi="Calibri" w:eastAsia="宋体" w:cs="Times New Roman"/>
          <w:sz w:val="28"/>
          <w:szCs w:val="28"/>
          <w:lang w:eastAsia="zh-CN"/>
        </w:rPr>
        <w:t>；</w:t>
      </w:r>
    </w:p>
    <w:p>
      <w:pPr>
        <w:numPr>
          <w:numId w:val="0"/>
        </w:numPr>
        <w:rPr>
          <w:rFonts w:hint="eastAsia" w:ascii="Calibri" w:hAnsi="Calibri" w:eastAsia="宋体" w:cs="Times New Roman"/>
          <w:sz w:val="28"/>
          <w:szCs w:val="28"/>
          <w:lang w:eastAsia="zh-CN"/>
        </w:rPr>
      </w:pPr>
      <w:r>
        <w:rPr>
          <w:rFonts w:hint="eastAsia" w:ascii="Calibri" w:hAnsi="Calibri" w:eastAsia="宋体" w:cs="Times New Roman"/>
          <w:sz w:val="28"/>
          <w:szCs w:val="28"/>
          <w:lang w:val="en-US" w:eastAsia="zh-CN"/>
        </w:rPr>
        <w:t>5</w:t>
      </w:r>
      <w:r>
        <w:rPr>
          <w:rFonts w:hint="eastAsia" w:ascii="Calibri" w:hAnsi="Calibri" w:eastAsia="宋体" w:cs="Times New Roman"/>
          <w:sz w:val="28"/>
          <w:szCs w:val="28"/>
        </w:rPr>
        <w:t>.各单位要实时传达国家、省、市、县各级监管部门和集团公司通报的事故</w:t>
      </w:r>
      <w:r>
        <w:rPr>
          <w:rFonts w:hint="eastAsia" w:ascii="Calibri" w:hAnsi="Calibri" w:eastAsia="宋体" w:cs="Times New Roman"/>
          <w:sz w:val="28"/>
          <w:szCs w:val="28"/>
          <w:lang w:eastAsia="zh-CN"/>
        </w:rPr>
        <w:t>；</w:t>
      </w:r>
    </w:p>
    <w:p>
      <w:pPr>
        <w:tabs>
          <w:tab w:val="left" w:pos="312"/>
        </w:tabs>
        <w:rPr>
          <w:rFonts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  <w:lang w:val="en-US" w:eastAsia="zh-CN"/>
        </w:rPr>
        <w:t>6</w:t>
      </w:r>
      <w:r>
        <w:rPr>
          <w:rFonts w:hint="eastAsia" w:ascii="Calibri" w:hAnsi="Calibri" w:eastAsia="宋体" w:cs="Times New Roman"/>
          <w:sz w:val="28"/>
          <w:szCs w:val="28"/>
        </w:rPr>
        <w:t>.各单位加强员工安全文化手册</w:t>
      </w:r>
      <w:r>
        <w:rPr>
          <w:rFonts w:hint="eastAsia" w:ascii="Calibri" w:hAnsi="Calibri" w:eastAsia="宋体" w:cs="Times New Roman"/>
          <w:sz w:val="28"/>
          <w:szCs w:val="28"/>
          <w:lang w:eastAsia="zh-CN"/>
        </w:rPr>
        <w:t>、</w:t>
      </w:r>
      <w:r>
        <w:rPr>
          <w:rFonts w:hint="eastAsia" w:ascii="Calibri" w:hAnsi="Calibri" w:eastAsia="宋体" w:cs="Times New Roman"/>
          <w:sz w:val="28"/>
          <w:szCs w:val="28"/>
          <w:lang w:val="en-US" w:eastAsia="zh-CN"/>
        </w:rPr>
        <w:t>新《安全生产法》、《安 全 红 线 》及“五位一体”等相关内容的学习</w:t>
      </w:r>
      <w:r>
        <w:rPr>
          <w:rFonts w:hint="eastAsia" w:ascii="Calibri" w:hAnsi="Calibri" w:eastAsia="宋体" w:cs="Times New Roman"/>
          <w:sz w:val="28"/>
          <w:szCs w:val="28"/>
        </w:rPr>
        <w:t>。</w:t>
      </w:r>
    </w:p>
    <w:sectPr>
      <w:pgSz w:w="11850" w:h="16783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26F9BA"/>
    <w:multiLevelType w:val="singleLevel"/>
    <w:tmpl w:val="BE26F9B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B8B8B66"/>
    <w:multiLevelType w:val="singleLevel"/>
    <w:tmpl w:val="7B8B8B6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6A686E"/>
    <w:rsid w:val="00003097"/>
    <w:rsid w:val="0000634A"/>
    <w:rsid w:val="000118FA"/>
    <w:rsid w:val="00015416"/>
    <w:rsid w:val="00021FC2"/>
    <w:rsid w:val="00035C95"/>
    <w:rsid w:val="00040554"/>
    <w:rsid w:val="0004590C"/>
    <w:rsid w:val="00046D91"/>
    <w:rsid w:val="000536C3"/>
    <w:rsid w:val="00066F3F"/>
    <w:rsid w:val="000821DD"/>
    <w:rsid w:val="000A7F8B"/>
    <w:rsid w:val="000B4997"/>
    <w:rsid w:val="000B7616"/>
    <w:rsid w:val="000C3AEC"/>
    <w:rsid w:val="000C555E"/>
    <w:rsid w:val="000D0FDB"/>
    <w:rsid w:val="000D22A4"/>
    <w:rsid w:val="000D255D"/>
    <w:rsid w:val="000D2AC5"/>
    <w:rsid w:val="000D4161"/>
    <w:rsid w:val="000D4EC2"/>
    <w:rsid w:val="000D773B"/>
    <w:rsid w:val="000E421E"/>
    <w:rsid w:val="00100E7F"/>
    <w:rsid w:val="00123187"/>
    <w:rsid w:val="00150840"/>
    <w:rsid w:val="00153F1B"/>
    <w:rsid w:val="0015599E"/>
    <w:rsid w:val="00156F2F"/>
    <w:rsid w:val="00160A36"/>
    <w:rsid w:val="0016780B"/>
    <w:rsid w:val="001752D5"/>
    <w:rsid w:val="00181D5B"/>
    <w:rsid w:val="001829D3"/>
    <w:rsid w:val="00187B89"/>
    <w:rsid w:val="001909B6"/>
    <w:rsid w:val="001A205E"/>
    <w:rsid w:val="001A581E"/>
    <w:rsid w:val="001A780A"/>
    <w:rsid w:val="001A7BA0"/>
    <w:rsid w:val="001B3113"/>
    <w:rsid w:val="001D18DB"/>
    <w:rsid w:val="001D5A48"/>
    <w:rsid w:val="001E07DB"/>
    <w:rsid w:val="001E23C8"/>
    <w:rsid w:val="001E4E14"/>
    <w:rsid w:val="001F5682"/>
    <w:rsid w:val="00200400"/>
    <w:rsid w:val="00202467"/>
    <w:rsid w:val="00214E9E"/>
    <w:rsid w:val="00233A62"/>
    <w:rsid w:val="00241DCE"/>
    <w:rsid w:val="00246702"/>
    <w:rsid w:val="0024743C"/>
    <w:rsid w:val="0026181C"/>
    <w:rsid w:val="0026211C"/>
    <w:rsid w:val="002634DB"/>
    <w:rsid w:val="00276518"/>
    <w:rsid w:val="002939ED"/>
    <w:rsid w:val="002A7C2B"/>
    <w:rsid w:val="002C2C0D"/>
    <w:rsid w:val="002D5788"/>
    <w:rsid w:val="002F0DEE"/>
    <w:rsid w:val="002F31C3"/>
    <w:rsid w:val="00305883"/>
    <w:rsid w:val="00314026"/>
    <w:rsid w:val="003208A6"/>
    <w:rsid w:val="0033228F"/>
    <w:rsid w:val="003370FC"/>
    <w:rsid w:val="003511A5"/>
    <w:rsid w:val="003517C6"/>
    <w:rsid w:val="003625D8"/>
    <w:rsid w:val="0036375E"/>
    <w:rsid w:val="003702A0"/>
    <w:rsid w:val="00372E1D"/>
    <w:rsid w:val="00393D9A"/>
    <w:rsid w:val="0039663B"/>
    <w:rsid w:val="003A4592"/>
    <w:rsid w:val="003A728A"/>
    <w:rsid w:val="003B157D"/>
    <w:rsid w:val="003B4EFC"/>
    <w:rsid w:val="003B68DE"/>
    <w:rsid w:val="003C2397"/>
    <w:rsid w:val="003C568B"/>
    <w:rsid w:val="003D04CC"/>
    <w:rsid w:val="003D17B3"/>
    <w:rsid w:val="003D2459"/>
    <w:rsid w:val="003D442B"/>
    <w:rsid w:val="003D5AAB"/>
    <w:rsid w:val="003E587C"/>
    <w:rsid w:val="00404E05"/>
    <w:rsid w:val="004159EE"/>
    <w:rsid w:val="0042094D"/>
    <w:rsid w:val="004249D4"/>
    <w:rsid w:val="00441FD3"/>
    <w:rsid w:val="004816CA"/>
    <w:rsid w:val="004850D0"/>
    <w:rsid w:val="004854B2"/>
    <w:rsid w:val="00493A25"/>
    <w:rsid w:val="00493C84"/>
    <w:rsid w:val="0049640C"/>
    <w:rsid w:val="00497326"/>
    <w:rsid w:val="004A2159"/>
    <w:rsid w:val="004A5F7A"/>
    <w:rsid w:val="004B24F8"/>
    <w:rsid w:val="004B5D28"/>
    <w:rsid w:val="004C3234"/>
    <w:rsid w:val="004C4889"/>
    <w:rsid w:val="004D13A7"/>
    <w:rsid w:val="004D47F7"/>
    <w:rsid w:val="004D6BA4"/>
    <w:rsid w:val="004E1668"/>
    <w:rsid w:val="004E281A"/>
    <w:rsid w:val="004E635C"/>
    <w:rsid w:val="00500470"/>
    <w:rsid w:val="005019A7"/>
    <w:rsid w:val="005026A8"/>
    <w:rsid w:val="00513535"/>
    <w:rsid w:val="00517538"/>
    <w:rsid w:val="00521487"/>
    <w:rsid w:val="0053113D"/>
    <w:rsid w:val="005408A1"/>
    <w:rsid w:val="00563014"/>
    <w:rsid w:val="00563340"/>
    <w:rsid w:val="00566D43"/>
    <w:rsid w:val="00570C3D"/>
    <w:rsid w:val="00573082"/>
    <w:rsid w:val="0057554E"/>
    <w:rsid w:val="00590EF3"/>
    <w:rsid w:val="00593669"/>
    <w:rsid w:val="005961ED"/>
    <w:rsid w:val="00596CA5"/>
    <w:rsid w:val="005A112E"/>
    <w:rsid w:val="005A1F15"/>
    <w:rsid w:val="005A6114"/>
    <w:rsid w:val="005A75AC"/>
    <w:rsid w:val="005B3A4E"/>
    <w:rsid w:val="005B499A"/>
    <w:rsid w:val="005C2FBB"/>
    <w:rsid w:val="005C5463"/>
    <w:rsid w:val="005C5C2D"/>
    <w:rsid w:val="005D359F"/>
    <w:rsid w:val="005E12E3"/>
    <w:rsid w:val="005E4D6A"/>
    <w:rsid w:val="00601973"/>
    <w:rsid w:val="0061275D"/>
    <w:rsid w:val="0061626F"/>
    <w:rsid w:val="0062334B"/>
    <w:rsid w:val="00626BEF"/>
    <w:rsid w:val="00627D32"/>
    <w:rsid w:val="00634033"/>
    <w:rsid w:val="0064331B"/>
    <w:rsid w:val="00644961"/>
    <w:rsid w:val="00653BCA"/>
    <w:rsid w:val="00663512"/>
    <w:rsid w:val="0067280D"/>
    <w:rsid w:val="006733DF"/>
    <w:rsid w:val="00677A01"/>
    <w:rsid w:val="006847A5"/>
    <w:rsid w:val="00695851"/>
    <w:rsid w:val="0069654C"/>
    <w:rsid w:val="006B248D"/>
    <w:rsid w:val="006B2F06"/>
    <w:rsid w:val="006B627A"/>
    <w:rsid w:val="006C6FAB"/>
    <w:rsid w:val="006D0A35"/>
    <w:rsid w:val="006D258D"/>
    <w:rsid w:val="006D714E"/>
    <w:rsid w:val="006F4FF5"/>
    <w:rsid w:val="00715908"/>
    <w:rsid w:val="007161C7"/>
    <w:rsid w:val="00725000"/>
    <w:rsid w:val="0072529A"/>
    <w:rsid w:val="007466D2"/>
    <w:rsid w:val="00754449"/>
    <w:rsid w:val="00761646"/>
    <w:rsid w:val="00763B47"/>
    <w:rsid w:val="007640E4"/>
    <w:rsid w:val="00777E38"/>
    <w:rsid w:val="00780155"/>
    <w:rsid w:val="00783C28"/>
    <w:rsid w:val="0078699D"/>
    <w:rsid w:val="00787B0B"/>
    <w:rsid w:val="00790C67"/>
    <w:rsid w:val="00797437"/>
    <w:rsid w:val="007A4DEB"/>
    <w:rsid w:val="007B3719"/>
    <w:rsid w:val="007C133F"/>
    <w:rsid w:val="007C71A1"/>
    <w:rsid w:val="007D540C"/>
    <w:rsid w:val="007E638F"/>
    <w:rsid w:val="007F25F6"/>
    <w:rsid w:val="00804E12"/>
    <w:rsid w:val="00807893"/>
    <w:rsid w:val="0081080E"/>
    <w:rsid w:val="008134CB"/>
    <w:rsid w:val="00813AEF"/>
    <w:rsid w:val="00825F51"/>
    <w:rsid w:val="00846D95"/>
    <w:rsid w:val="00847110"/>
    <w:rsid w:val="00847689"/>
    <w:rsid w:val="008527A0"/>
    <w:rsid w:val="0085392C"/>
    <w:rsid w:val="00876442"/>
    <w:rsid w:val="00882FA0"/>
    <w:rsid w:val="00885862"/>
    <w:rsid w:val="0088599F"/>
    <w:rsid w:val="008866ED"/>
    <w:rsid w:val="00891486"/>
    <w:rsid w:val="00892DEF"/>
    <w:rsid w:val="0089695B"/>
    <w:rsid w:val="008B05B9"/>
    <w:rsid w:val="008D69D3"/>
    <w:rsid w:val="008D7BB7"/>
    <w:rsid w:val="008E4E55"/>
    <w:rsid w:val="009041FD"/>
    <w:rsid w:val="00922B48"/>
    <w:rsid w:val="00923002"/>
    <w:rsid w:val="00926C4F"/>
    <w:rsid w:val="0093118D"/>
    <w:rsid w:val="009425D3"/>
    <w:rsid w:val="00946E96"/>
    <w:rsid w:val="0096585C"/>
    <w:rsid w:val="009663B8"/>
    <w:rsid w:val="00966ABE"/>
    <w:rsid w:val="009753F7"/>
    <w:rsid w:val="00975D42"/>
    <w:rsid w:val="00976365"/>
    <w:rsid w:val="00980316"/>
    <w:rsid w:val="009808FD"/>
    <w:rsid w:val="00981213"/>
    <w:rsid w:val="00992775"/>
    <w:rsid w:val="00992D63"/>
    <w:rsid w:val="00993FC0"/>
    <w:rsid w:val="009A495F"/>
    <w:rsid w:val="009B428A"/>
    <w:rsid w:val="009B6A44"/>
    <w:rsid w:val="009B79B7"/>
    <w:rsid w:val="009C5A24"/>
    <w:rsid w:val="009C7E5C"/>
    <w:rsid w:val="009D4554"/>
    <w:rsid w:val="009D7746"/>
    <w:rsid w:val="009E2B63"/>
    <w:rsid w:val="009E5781"/>
    <w:rsid w:val="00A07620"/>
    <w:rsid w:val="00A14D4C"/>
    <w:rsid w:val="00A166F0"/>
    <w:rsid w:val="00A355D2"/>
    <w:rsid w:val="00A46E24"/>
    <w:rsid w:val="00A50AF9"/>
    <w:rsid w:val="00A53549"/>
    <w:rsid w:val="00A543BA"/>
    <w:rsid w:val="00A56A59"/>
    <w:rsid w:val="00A579D1"/>
    <w:rsid w:val="00A66F7E"/>
    <w:rsid w:val="00A6782D"/>
    <w:rsid w:val="00A771FA"/>
    <w:rsid w:val="00A81627"/>
    <w:rsid w:val="00A9329D"/>
    <w:rsid w:val="00A9332C"/>
    <w:rsid w:val="00A94A51"/>
    <w:rsid w:val="00A95DE7"/>
    <w:rsid w:val="00A9682B"/>
    <w:rsid w:val="00AA35EB"/>
    <w:rsid w:val="00AB12C0"/>
    <w:rsid w:val="00AD5DD7"/>
    <w:rsid w:val="00AD72CC"/>
    <w:rsid w:val="00AE53C7"/>
    <w:rsid w:val="00AF10ED"/>
    <w:rsid w:val="00AF2759"/>
    <w:rsid w:val="00AF4109"/>
    <w:rsid w:val="00AF71DA"/>
    <w:rsid w:val="00B03BF7"/>
    <w:rsid w:val="00B31ADF"/>
    <w:rsid w:val="00B320F0"/>
    <w:rsid w:val="00B429FD"/>
    <w:rsid w:val="00B505BC"/>
    <w:rsid w:val="00B50676"/>
    <w:rsid w:val="00B51B58"/>
    <w:rsid w:val="00B55B87"/>
    <w:rsid w:val="00B65A44"/>
    <w:rsid w:val="00B76904"/>
    <w:rsid w:val="00B8030C"/>
    <w:rsid w:val="00B9071C"/>
    <w:rsid w:val="00B9097B"/>
    <w:rsid w:val="00BA403F"/>
    <w:rsid w:val="00BA67A6"/>
    <w:rsid w:val="00BB15D1"/>
    <w:rsid w:val="00BC21F7"/>
    <w:rsid w:val="00BC46E5"/>
    <w:rsid w:val="00BC77DC"/>
    <w:rsid w:val="00BD2BB1"/>
    <w:rsid w:val="00BD4140"/>
    <w:rsid w:val="00BE4675"/>
    <w:rsid w:val="00BF1DF7"/>
    <w:rsid w:val="00BF26B9"/>
    <w:rsid w:val="00BF5F07"/>
    <w:rsid w:val="00C0735C"/>
    <w:rsid w:val="00C127D4"/>
    <w:rsid w:val="00C17EC1"/>
    <w:rsid w:val="00C216F3"/>
    <w:rsid w:val="00C2533C"/>
    <w:rsid w:val="00C318B2"/>
    <w:rsid w:val="00C32253"/>
    <w:rsid w:val="00C32BA1"/>
    <w:rsid w:val="00C42C29"/>
    <w:rsid w:val="00C52009"/>
    <w:rsid w:val="00C52BC2"/>
    <w:rsid w:val="00C55BD0"/>
    <w:rsid w:val="00C55E5C"/>
    <w:rsid w:val="00C623F9"/>
    <w:rsid w:val="00C632CA"/>
    <w:rsid w:val="00C64D2A"/>
    <w:rsid w:val="00C74BC4"/>
    <w:rsid w:val="00C81C69"/>
    <w:rsid w:val="00C846D8"/>
    <w:rsid w:val="00C86FAB"/>
    <w:rsid w:val="00C87D9F"/>
    <w:rsid w:val="00C97567"/>
    <w:rsid w:val="00CB322A"/>
    <w:rsid w:val="00CC194B"/>
    <w:rsid w:val="00CC1B3C"/>
    <w:rsid w:val="00CC1C37"/>
    <w:rsid w:val="00CD25A3"/>
    <w:rsid w:val="00CE278D"/>
    <w:rsid w:val="00CE50E6"/>
    <w:rsid w:val="00CE7294"/>
    <w:rsid w:val="00CF325D"/>
    <w:rsid w:val="00D0587A"/>
    <w:rsid w:val="00D05CC3"/>
    <w:rsid w:val="00D13403"/>
    <w:rsid w:val="00D15E6E"/>
    <w:rsid w:val="00D22A8D"/>
    <w:rsid w:val="00D27864"/>
    <w:rsid w:val="00D371BE"/>
    <w:rsid w:val="00D374FF"/>
    <w:rsid w:val="00D42373"/>
    <w:rsid w:val="00D56E05"/>
    <w:rsid w:val="00D80257"/>
    <w:rsid w:val="00D81CC0"/>
    <w:rsid w:val="00D901AE"/>
    <w:rsid w:val="00D91985"/>
    <w:rsid w:val="00DA070B"/>
    <w:rsid w:val="00DA2BA7"/>
    <w:rsid w:val="00DD0EBC"/>
    <w:rsid w:val="00DD160E"/>
    <w:rsid w:val="00DF5606"/>
    <w:rsid w:val="00E10A76"/>
    <w:rsid w:val="00E16B48"/>
    <w:rsid w:val="00E215A1"/>
    <w:rsid w:val="00E233E1"/>
    <w:rsid w:val="00E240E6"/>
    <w:rsid w:val="00E26A6D"/>
    <w:rsid w:val="00E358FA"/>
    <w:rsid w:val="00E5320A"/>
    <w:rsid w:val="00E5783E"/>
    <w:rsid w:val="00E84C28"/>
    <w:rsid w:val="00E87D19"/>
    <w:rsid w:val="00E91CAE"/>
    <w:rsid w:val="00EA7C82"/>
    <w:rsid w:val="00EB1297"/>
    <w:rsid w:val="00EB66AA"/>
    <w:rsid w:val="00EC4944"/>
    <w:rsid w:val="00EC60BD"/>
    <w:rsid w:val="00EC6C29"/>
    <w:rsid w:val="00ED16E5"/>
    <w:rsid w:val="00ED3C64"/>
    <w:rsid w:val="00EE3588"/>
    <w:rsid w:val="00EE6B96"/>
    <w:rsid w:val="00EF1104"/>
    <w:rsid w:val="00EF40A5"/>
    <w:rsid w:val="00EF7D9F"/>
    <w:rsid w:val="00F10C5D"/>
    <w:rsid w:val="00F139B7"/>
    <w:rsid w:val="00F3143F"/>
    <w:rsid w:val="00F511DD"/>
    <w:rsid w:val="00F62543"/>
    <w:rsid w:val="00F75184"/>
    <w:rsid w:val="00F8128A"/>
    <w:rsid w:val="00F836DC"/>
    <w:rsid w:val="00FA6C32"/>
    <w:rsid w:val="00FB359A"/>
    <w:rsid w:val="00FC264C"/>
    <w:rsid w:val="00FC4FA9"/>
    <w:rsid w:val="00FC569D"/>
    <w:rsid w:val="00FE7A3E"/>
    <w:rsid w:val="00FF63F5"/>
    <w:rsid w:val="01313D44"/>
    <w:rsid w:val="045F0E3F"/>
    <w:rsid w:val="054C5774"/>
    <w:rsid w:val="06964A17"/>
    <w:rsid w:val="078A2612"/>
    <w:rsid w:val="0AC80DF5"/>
    <w:rsid w:val="0E6F51C3"/>
    <w:rsid w:val="105D2B53"/>
    <w:rsid w:val="176849E4"/>
    <w:rsid w:val="181313CF"/>
    <w:rsid w:val="188C22CB"/>
    <w:rsid w:val="196462F0"/>
    <w:rsid w:val="19A40501"/>
    <w:rsid w:val="1BCC6377"/>
    <w:rsid w:val="1C77642B"/>
    <w:rsid w:val="210C5F7F"/>
    <w:rsid w:val="22CD52EB"/>
    <w:rsid w:val="288B16F6"/>
    <w:rsid w:val="29294C45"/>
    <w:rsid w:val="29B15393"/>
    <w:rsid w:val="29F850F4"/>
    <w:rsid w:val="2B5B7753"/>
    <w:rsid w:val="2CB05C6E"/>
    <w:rsid w:val="304B3001"/>
    <w:rsid w:val="30E355E3"/>
    <w:rsid w:val="31D757EC"/>
    <w:rsid w:val="31E502DC"/>
    <w:rsid w:val="32493569"/>
    <w:rsid w:val="33E21C6A"/>
    <w:rsid w:val="35582293"/>
    <w:rsid w:val="35CC50A6"/>
    <w:rsid w:val="37BB50F1"/>
    <w:rsid w:val="37CE4CD8"/>
    <w:rsid w:val="3826679F"/>
    <w:rsid w:val="38FE1420"/>
    <w:rsid w:val="3AEF5C6A"/>
    <w:rsid w:val="3DB46188"/>
    <w:rsid w:val="3E5258FF"/>
    <w:rsid w:val="40AF56B4"/>
    <w:rsid w:val="42AA55E9"/>
    <w:rsid w:val="452A0C33"/>
    <w:rsid w:val="46F414F1"/>
    <w:rsid w:val="49BA7761"/>
    <w:rsid w:val="49F37EDC"/>
    <w:rsid w:val="4BFA0EC3"/>
    <w:rsid w:val="4DC32265"/>
    <w:rsid w:val="4EC04EB9"/>
    <w:rsid w:val="52570B0E"/>
    <w:rsid w:val="536A686E"/>
    <w:rsid w:val="53996199"/>
    <w:rsid w:val="53AD4D79"/>
    <w:rsid w:val="59F358FD"/>
    <w:rsid w:val="5A9F00C4"/>
    <w:rsid w:val="5B520AC6"/>
    <w:rsid w:val="5CFA5DB6"/>
    <w:rsid w:val="5D221689"/>
    <w:rsid w:val="5EE55CA2"/>
    <w:rsid w:val="5F52601C"/>
    <w:rsid w:val="5F610C2D"/>
    <w:rsid w:val="60E41C60"/>
    <w:rsid w:val="62614624"/>
    <w:rsid w:val="627967C2"/>
    <w:rsid w:val="63930E48"/>
    <w:rsid w:val="657D2CD9"/>
    <w:rsid w:val="67681DA9"/>
    <w:rsid w:val="68447E14"/>
    <w:rsid w:val="68617177"/>
    <w:rsid w:val="6A512D89"/>
    <w:rsid w:val="6ABF44E6"/>
    <w:rsid w:val="6BE97454"/>
    <w:rsid w:val="705F26BC"/>
    <w:rsid w:val="7206146A"/>
    <w:rsid w:val="734E0455"/>
    <w:rsid w:val="76A50B96"/>
    <w:rsid w:val="782A7104"/>
    <w:rsid w:val="788F5AF9"/>
    <w:rsid w:val="7A45044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5764343-93F1-4695-8C95-1D380AFD2A1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135</Words>
  <Characters>770</Characters>
  <Lines>6</Lines>
  <Paragraphs>1</Paragraphs>
  <TotalTime>42</TotalTime>
  <ScaleCrop>false</ScaleCrop>
  <LinksUpToDate>false</LinksUpToDate>
  <CharactersWithSpaces>904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2020-08-15T09:49:00Z</dcterms:created>
  <dc:creator>蓝色冲击波</dc:creator>
  <cp:lastModifiedBy>大。</cp:lastModifiedBy>
  <cp:lastPrinted>2020-11-21T07:27:00Z</cp:lastPrinted>
  <dcterms:modified xsi:type="dcterms:W3CDTF">2021-11-08T03:45:57Z</dcterms:modified>
  <cp:revision>245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93AF77E7903E4238817779256EDF3EAF</vt:lpwstr>
  </property>
</Properties>
</file>