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3F" w:rsidRDefault="002E5163" w:rsidP="002E5163">
      <w:pPr>
        <w:spacing w:line="56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集团公司2021年</w:t>
      </w:r>
      <w:r w:rsidR="00C54F53">
        <w:rPr>
          <w:rFonts w:ascii="方正小标宋简体" w:eastAsia="方正小标宋简体" w:hint="eastAsia"/>
          <w:sz w:val="44"/>
          <w:szCs w:val="44"/>
        </w:rPr>
        <w:t>10</w:t>
      </w:r>
      <w:r>
        <w:rPr>
          <w:rFonts w:ascii="方正小标宋简体" w:eastAsia="方正小标宋简体" w:hint="eastAsia"/>
          <w:sz w:val="44"/>
          <w:szCs w:val="44"/>
        </w:rPr>
        <w:t>月份安全工作</w:t>
      </w:r>
    </w:p>
    <w:p w:rsidR="002E5163" w:rsidRPr="00371AB6" w:rsidRDefault="002E5163" w:rsidP="00B47F3F">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例会纪要</w:t>
      </w:r>
    </w:p>
    <w:bookmarkEnd w:id="0"/>
    <w:p w:rsidR="002E5163" w:rsidRDefault="00C54F53" w:rsidP="00F42DCA">
      <w:pPr>
        <w:spacing w:line="560" w:lineRule="exact"/>
        <w:ind w:firstLineChars="200" w:firstLine="640"/>
        <w:textAlignment w:val="baseline"/>
        <w:rPr>
          <w:rFonts w:ascii="仿宋_GB2312" w:eastAsia="仿宋_GB2312" w:hAnsi="仿宋" w:cs="Times New Roman"/>
          <w:sz w:val="32"/>
          <w:szCs w:val="32"/>
        </w:rPr>
      </w:pPr>
      <w:r>
        <w:rPr>
          <w:rFonts w:ascii="仿宋_GB2312" w:eastAsia="仿宋_GB2312" w:hAnsi="仿宋" w:cs="Times New Roman" w:hint="eastAsia"/>
          <w:sz w:val="32"/>
          <w:szCs w:val="32"/>
        </w:rPr>
        <w:t>10</w:t>
      </w:r>
      <w:r w:rsidR="002E5163">
        <w:rPr>
          <w:rFonts w:ascii="仿宋_GB2312" w:eastAsia="仿宋_GB2312" w:hAnsi="仿宋" w:cs="Times New Roman" w:hint="eastAsia"/>
          <w:sz w:val="32"/>
          <w:szCs w:val="32"/>
        </w:rPr>
        <w:t>月</w:t>
      </w:r>
      <w:r>
        <w:rPr>
          <w:rFonts w:ascii="仿宋_GB2312" w:eastAsia="仿宋_GB2312" w:hAnsi="仿宋" w:cs="Times New Roman" w:hint="eastAsia"/>
          <w:sz w:val="32"/>
          <w:szCs w:val="32"/>
        </w:rPr>
        <w:t>8</w:t>
      </w:r>
      <w:r w:rsidR="002E5163">
        <w:rPr>
          <w:rFonts w:ascii="仿宋_GB2312" w:eastAsia="仿宋_GB2312" w:hAnsi="仿宋" w:cs="Times New Roman" w:hint="eastAsia"/>
          <w:sz w:val="32"/>
          <w:szCs w:val="32"/>
        </w:rPr>
        <w:t>日下午，集团公司在机关</w:t>
      </w:r>
      <w:r w:rsidR="00CC40C5">
        <w:rPr>
          <w:rFonts w:ascii="仿宋_GB2312" w:eastAsia="仿宋_GB2312" w:hAnsi="仿宋" w:cs="Times New Roman" w:hint="eastAsia"/>
          <w:sz w:val="32"/>
          <w:szCs w:val="32"/>
        </w:rPr>
        <w:t>附三楼会议室</w:t>
      </w:r>
      <w:r w:rsidR="002E5163">
        <w:rPr>
          <w:rFonts w:ascii="仿宋_GB2312" w:eastAsia="仿宋_GB2312" w:hAnsi="仿宋" w:cs="Times New Roman" w:hint="eastAsia"/>
          <w:sz w:val="32"/>
          <w:szCs w:val="32"/>
        </w:rPr>
        <w:t>召开了</w:t>
      </w:r>
      <w:r>
        <w:rPr>
          <w:rFonts w:ascii="仿宋_GB2312" w:eastAsia="仿宋_GB2312" w:hAnsi="仿宋" w:cs="Times New Roman" w:hint="eastAsia"/>
          <w:sz w:val="32"/>
          <w:szCs w:val="32"/>
        </w:rPr>
        <w:t>10</w:t>
      </w:r>
      <w:r w:rsidR="002E5163">
        <w:rPr>
          <w:rFonts w:ascii="仿宋_GB2312" w:eastAsia="仿宋_GB2312" w:hAnsi="仿宋" w:cs="Times New Roman" w:hint="eastAsia"/>
          <w:sz w:val="32"/>
          <w:szCs w:val="32"/>
        </w:rPr>
        <w:t>月份安全工作例会，</w:t>
      </w:r>
      <w:r w:rsidR="00CC40C5">
        <w:rPr>
          <w:rFonts w:ascii="仿宋_GB2312" w:eastAsia="仿宋_GB2312" w:hAnsi="仿宋" w:cs="Times New Roman" w:hint="eastAsia"/>
          <w:sz w:val="32"/>
          <w:szCs w:val="32"/>
        </w:rPr>
        <w:t>集团公司党委委员、副总经理吴玉华</w:t>
      </w:r>
      <w:r w:rsidR="00F42DCA">
        <w:rPr>
          <w:rFonts w:ascii="仿宋_GB2312" w:eastAsia="仿宋_GB2312" w:hAnsi="仿宋" w:cs="Times New Roman" w:hint="eastAsia"/>
          <w:sz w:val="32"/>
          <w:szCs w:val="32"/>
        </w:rPr>
        <w:t>、</w:t>
      </w:r>
      <w:r w:rsidR="00CC40C5">
        <w:rPr>
          <w:rFonts w:ascii="仿宋_GB2312" w:eastAsia="仿宋_GB2312" w:hAnsi="仿宋" w:cs="Times New Roman" w:hint="eastAsia"/>
          <w:sz w:val="32"/>
          <w:szCs w:val="32"/>
        </w:rPr>
        <w:t>公司机关安全生产部室</w:t>
      </w:r>
      <w:r w:rsidR="00F42DCA">
        <w:rPr>
          <w:rFonts w:ascii="仿宋_GB2312" w:eastAsia="仿宋_GB2312" w:hAnsi="仿宋" w:cs="Times New Roman" w:hint="eastAsia"/>
          <w:sz w:val="32"/>
          <w:szCs w:val="32"/>
        </w:rPr>
        <w:t>、</w:t>
      </w:r>
      <w:r w:rsidR="00CC40C5">
        <w:rPr>
          <w:rFonts w:ascii="仿宋_GB2312" w:eastAsia="仿宋_GB2312" w:hAnsi="仿宋" w:cs="Times New Roman" w:hint="eastAsia"/>
          <w:sz w:val="32"/>
          <w:szCs w:val="32"/>
        </w:rPr>
        <w:t>各单位安全负责人、安全监察部门负责人参加了会议，集团公司副总工程师林青主持会议，</w:t>
      </w:r>
      <w:r w:rsidR="002E5163">
        <w:rPr>
          <w:rFonts w:ascii="仿宋_GB2312" w:eastAsia="仿宋_GB2312" w:hAnsi="仿宋" w:cs="Times New Roman" w:hint="eastAsia"/>
          <w:sz w:val="32"/>
          <w:szCs w:val="32"/>
        </w:rPr>
        <w:t>现纪要如下：</w:t>
      </w:r>
    </w:p>
    <w:p w:rsidR="00CC40C5" w:rsidRPr="00CC40C5" w:rsidRDefault="00CC40C5" w:rsidP="00F42DCA">
      <w:pPr>
        <w:spacing w:line="560" w:lineRule="exact"/>
        <w:ind w:firstLineChars="200" w:firstLine="640"/>
        <w:textAlignment w:val="baseline"/>
        <w:rPr>
          <w:rFonts w:ascii="黑体" w:eastAsia="黑体" w:hAnsi="黑体" w:cs="Times New Roman"/>
          <w:sz w:val="32"/>
          <w:szCs w:val="32"/>
        </w:rPr>
      </w:pPr>
      <w:r w:rsidRPr="00CC40C5">
        <w:rPr>
          <w:rFonts w:ascii="黑体" w:eastAsia="黑体" w:hAnsi="黑体" w:cs="Times New Roman" w:hint="eastAsia"/>
          <w:sz w:val="32"/>
          <w:szCs w:val="32"/>
        </w:rPr>
        <w:t>一、会议集中组织观看</w:t>
      </w:r>
      <w:r w:rsidR="00C54F53">
        <w:rPr>
          <w:rFonts w:ascii="黑体" w:eastAsia="黑体" w:hAnsi="黑体" w:cs="Times New Roman" w:hint="eastAsia"/>
          <w:sz w:val="32"/>
          <w:szCs w:val="32"/>
        </w:rPr>
        <w:t>9</w:t>
      </w:r>
      <w:r w:rsidRPr="00CC40C5">
        <w:rPr>
          <w:rFonts w:ascii="黑体" w:eastAsia="黑体" w:hAnsi="黑体" w:cs="Times New Roman" w:hint="eastAsia"/>
          <w:sz w:val="32"/>
          <w:szCs w:val="32"/>
        </w:rPr>
        <w:t>月份三</w:t>
      </w:r>
      <w:proofErr w:type="gramStart"/>
      <w:r w:rsidRPr="00CC40C5">
        <w:rPr>
          <w:rFonts w:ascii="黑体" w:eastAsia="黑体" w:hAnsi="黑体" w:cs="Times New Roman" w:hint="eastAsia"/>
          <w:sz w:val="32"/>
          <w:szCs w:val="32"/>
        </w:rPr>
        <w:t>个典型反</w:t>
      </w:r>
      <w:proofErr w:type="gramEnd"/>
      <w:r w:rsidRPr="00CC40C5">
        <w:rPr>
          <w:rFonts w:ascii="黑体" w:eastAsia="黑体" w:hAnsi="黑体" w:cs="Times New Roman" w:hint="eastAsia"/>
          <w:sz w:val="32"/>
          <w:szCs w:val="32"/>
        </w:rPr>
        <w:t>“三违”视频案例</w:t>
      </w:r>
      <w:r>
        <w:rPr>
          <w:rFonts w:ascii="黑体" w:eastAsia="黑体" w:hAnsi="黑体" w:cs="Times New Roman" w:hint="eastAsia"/>
          <w:sz w:val="32"/>
          <w:szCs w:val="32"/>
        </w:rPr>
        <w:t>。</w:t>
      </w:r>
    </w:p>
    <w:p w:rsidR="00CC40C5" w:rsidRDefault="00CC40C5" w:rsidP="00F42DCA">
      <w:pPr>
        <w:spacing w:line="56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二</w:t>
      </w:r>
      <w:r w:rsidR="002E5163" w:rsidRPr="002E5163">
        <w:rPr>
          <w:rFonts w:ascii="黑体" w:eastAsia="黑体" w:hAnsi="黑体" w:cs="Times New Roman" w:hint="eastAsia"/>
          <w:sz w:val="32"/>
          <w:szCs w:val="32"/>
        </w:rPr>
        <w:t>、会议总结分析了</w:t>
      </w:r>
      <w:r w:rsidR="00C54F53">
        <w:rPr>
          <w:rFonts w:ascii="黑体" w:eastAsia="黑体" w:hAnsi="黑体" w:cs="Times New Roman" w:hint="eastAsia"/>
          <w:sz w:val="32"/>
          <w:szCs w:val="32"/>
        </w:rPr>
        <w:t>9</w:t>
      </w:r>
      <w:r w:rsidR="002E5163" w:rsidRPr="002E5163">
        <w:rPr>
          <w:rFonts w:ascii="黑体" w:eastAsia="黑体" w:hAnsi="黑体" w:cs="Times New Roman" w:hint="eastAsia"/>
          <w:sz w:val="32"/>
          <w:szCs w:val="32"/>
        </w:rPr>
        <w:t>月份安全工作</w:t>
      </w:r>
      <w:r>
        <w:rPr>
          <w:rFonts w:ascii="黑体" w:eastAsia="黑体" w:hAnsi="黑体" w:cs="Times New Roman" w:hint="eastAsia"/>
          <w:sz w:val="32"/>
          <w:szCs w:val="32"/>
        </w:rPr>
        <w:t>情况，通报了</w:t>
      </w:r>
      <w:r w:rsidR="00C54F53">
        <w:rPr>
          <w:rFonts w:ascii="黑体" w:eastAsia="黑体" w:hAnsi="黑体" w:cs="Times New Roman" w:hint="eastAsia"/>
          <w:sz w:val="32"/>
          <w:szCs w:val="32"/>
        </w:rPr>
        <w:t>9</w:t>
      </w:r>
      <w:r>
        <w:rPr>
          <w:rFonts w:ascii="黑体" w:eastAsia="黑体" w:hAnsi="黑体" w:cs="Times New Roman" w:hint="eastAsia"/>
          <w:sz w:val="32"/>
          <w:szCs w:val="32"/>
        </w:rPr>
        <w:t>月份安全工作例会工作任务落实情况。</w:t>
      </w:r>
    </w:p>
    <w:p w:rsidR="00C955DA" w:rsidRPr="00C955DA" w:rsidRDefault="002E5163" w:rsidP="00F42DCA">
      <w:pPr>
        <w:spacing w:line="560" w:lineRule="exact"/>
        <w:ind w:firstLineChars="200" w:firstLine="640"/>
        <w:textAlignment w:val="baseline"/>
        <w:rPr>
          <w:rFonts w:ascii="仿宋_GB2312" w:eastAsia="仿宋_GB2312" w:hAnsi="黑体" w:cs="Times New Roman"/>
          <w:sz w:val="32"/>
          <w:szCs w:val="32"/>
        </w:rPr>
      </w:pPr>
      <w:r w:rsidRPr="00C955DA">
        <w:rPr>
          <w:rFonts w:ascii="仿宋_GB2312" w:eastAsia="仿宋_GB2312" w:hAnsi="黑体" w:cs="Times New Roman" w:hint="eastAsia"/>
          <w:sz w:val="32"/>
          <w:szCs w:val="32"/>
        </w:rPr>
        <w:t>会议认为，</w:t>
      </w:r>
      <w:r w:rsidR="00C54F53">
        <w:rPr>
          <w:rFonts w:ascii="仿宋_GB2312" w:eastAsia="仿宋_GB2312" w:hAnsi="黑体" w:cs="Times New Roman" w:hint="eastAsia"/>
          <w:sz w:val="32"/>
          <w:szCs w:val="32"/>
        </w:rPr>
        <w:t>9</w:t>
      </w:r>
      <w:r w:rsidRPr="00C955DA">
        <w:rPr>
          <w:rFonts w:ascii="仿宋_GB2312" w:eastAsia="仿宋_GB2312" w:hAnsi="黑体" w:cs="Times New Roman" w:hint="eastAsia"/>
          <w:sz w:val="32"/>
          <w:szCs w:val="32"/>
        </w:rPr>
        <w:t>月份集团公司安全形势保持总体稳定，</w:t>
      </w:r>
      <w:r w:rsidR="005227B7">
        <w:rPr>
          <w:rFonts w:ascii="仿宋_GB2312" w:eastAsia="仿宋_GB2312" w:hAnsi="黑体" w:cs="Times New Roman" w:hint="eastAsia"/>
          <w:sz w:val="32"/>
          <w:szCs w:val="32"/>
        </w:rPr>
        <w:t>煤业</w:t>
      </w:r>
      <w:r w:rsidRPr="00C955DA">
        <w:rPr>
          <w:rFonts w:ascii="仿宋_GB2312" w:eastAsia="仿宋_GB2312" w:hAnsi="黑体" w:cs="Times New Roman" w:hint="eastAsia"/>
          <w:sz w:val="32"/>
          <w:szCs w:val="32"/>
        </w:rPr>
        <w:t>发生轻伤事故</w:t>
      </w:r>
      <w:r w:rsidR="00C54F53">
        <w:rPr>
          <w:rFonts w:ascii="仿宋_GB2312" w:eastAsia="仿宋_GB2312" w:hAnsi="黑体" w:cs="Times New Roman" w:hint="eastAsia"/>
          <w:sz w:val="32"/>
          <w:szCs w:val="32"/>
        </w:rPr>
        <w:t>6</w:t>
      </w:r>
      <w:r w:rsidR="00C955DA">
        <w:rPr>
          <w:rFonts w:ascii="仿宋_GB2312" w:eastAsia="仿宋_GB2312" w:hAnsi="黑体" w:cs="Times New Roman" w:hint="eastAsia"/>
          <w:sz w:val="32"/>
          <w:szCs w:val="32"/>
        </w:rPr>
        <w:t>起，分别</w:t>
      </w:r>
      <w:proofErr w:type="gramStart"/>
      <w:r w:rsidR="00C955DA">
        <w:rPr>
          <w:rFonts w:ascii="仿宋_GB2312" w:eastAsia="仿宋_GB2312" w:hAnsi="黑体" w:cs="Times New Roman" w:hint="eastAsia"/>
          <w:sz w:val="32"/>
          <w:szCs w:val="32"/>
        </w:rPr>
        <w:t>是</w:t>
      </w:r>
      <w:r w:rsidR="00C54F53">
        <w:rPr>
          <w:rFonts w:ascii="仿宋_GB2312" w:eastAsia="仿宋_GB2312" w:hAnsi="黑体" w:cs="Times New Roman" w:hint="eastAsia"/>
          <w:sz w:val="32"/>
          <w:szCs w:val="32"/>
        </w:rPr>
        <w:t>昌恒公司</w:t>
      </w:r>
      <w:proofErr w:type="gramEnd"/>
      <w:r w:rsidR="00C54F53">
        <w:rPr>
          <w:rFonts w:ascii="仿宋_GB2312" w:eastAsia="仿宋_GB2312" w:hAnsi="黑体" w:cs="Times New Roman" w:hint="eastAsia"/>
          <w:sz w:val="32"/>
          <w:szCs w:val="32"/>
        </w:rPr>
        <w:t>3起、</w:t>
      </w:r>
      <w:r w:rsidR="005227B7">
        <w:rPr>
          <w:rFonts w:ascii="仿宋_GB2312" w:eastAsia="仿宋_GB2312" w:hAnsi="黑体" w:cs="Times New Roman" w:hint="eastAsia"/>
          <w:sz w:val="32"/>
          <w:szCs w:val="32"/>
        </w:rPr>
        <w:t>恒晋煤业1起、麻地梁煤矿1起、恒源煤矿1起。非煤、化工、航运等板块实现安全生产。9</w:t>
      </w:r>
      <w:r w:rsidR="00C955DA">
        <w:rPr>
          <w:rFonts w:ascii="仿宋_GB2312" w:eastAsia="仿宋_GB2312" w:hAnsi="黑体" w:cs="Times New Roman" w:hint="eastAsia"/>
          <w:sz w:val="32"/>
          <w:szCs w:val="32"/>
        </w:rPr>
        <w:t>月份重点</w:t>
      </w:r>
      <w:r w:rsidR="005227B7">
        <w:rPr>
          <w:rFonts w:ascii="仿宋_GB2312" w:eastAsia="仿宋_GB2312" w:hAnsi="黑体" w:cs="Times New Roman" w:hint="eastAsia"/>
          <w:sz w:val="32"/>
          <w:szCs w:val="32"/>
        </w:rPr>
        <w:t>强化</w:t>
      </w:r>
      <w:r w:rsidR="003D5136">
        <w:rPr>
          <w:rFonts w:ascii="仿宋_GB2312" w:eastAsia="仿宋_GB2312" w:hAnsi="黑体" w:cs="Times New Roman" w:hint="eastAsia"/>
          <w:sz w:val="32"/>
          <w:szCs w:val="32"/>
        </w:rPr>
        <w:t>“</w:t>
      </w:r>
      <w:r w:rsidR="005227B7">
        <w:rPr>
          <w:rFonts w:ascii="仿宋_GB2312" w:eastAsia="仿宋_GB2312" w:hAnsi="黑体" w:cs="Times New Roman" w:hint="eastAsia"/>
          <w:sz w:val="32"/>
          <w:szCs w:val="32"/>
        </w:rPr>
        <w:t>两节</w:t>
      </w:r>
      <w:r w:rsidR="003D5136">
        <w:rPr>
          <w:rFonts w:ascii="仿宋_GB2312" w:eastAsia="仿宋_GB2312" w:hAnsi="黑体" w:cs="Times New Roman" w:hint="eastAsia"/>
          <w:sz w:val="32"/>
          <w:szCs w:val="32"/>
        </w:rPr>
        <w:t>”</w:t>
      </w:r>
      <w:r w:rsidR="005227B7">
        <w:rPr>
          <w:rFonts w:ascii="仿宋_GB2312" w:eastAsia="仿宋_GB2312" w:hAnsi="黑体" w:cs="Times New Roman" w:hint="eastAsia"/>
          <w:sz w:val="32"/>
          <w:szCs w:val="32"/>
        </w:rPr>
        <w:t>期间、集团公司党代会期间、全国运动会等特殊时段的安全管理，成立三个工作专班开展针对性的驻点督导。朱集西煤矿通过国家一级安全生产标准化管理体系矿井验收。</w:t>
      </w:r>
      <w:r w:rsidR="003D5136">
        <w:rPr>
          <w:rFonts w:ascii="仿宋_GB2312" w:eastAsia="仿宋_GB2312" w:hAnsi="黑体" w:cs="Times New Roman" w:hint="eastAsia"/>
          <w:sz w:val="32"/>
          <w:szCs w:val="32"/>
        </w:rPr>
        <w:t>重大风险管控上</w:t>
      </w:r>
      <w:r w:rsidR="003D5136" w:rsidRPr="003D5136">
        <w:rPr>
          <w:rFonts w:ascii="仿宋_GB2312" w:eastAsia="仿宋_GB2312" w:hAnsi="黑体" w:cs="Times New Roman" w:hint="eastAsia"/>
          <w:sz w:val="32"/>
          <w:szCs w:val="32"/>
        </w:rPr>
        <w:t>紧</w:t>
      </w:r>
      <w:proofErr w:type="gramStart"/>
      <w:r w:rsidR="003D5136" w:rsidRPr="003D5136">
        <w:rPr>
          <w:rFonts w:ascii="仿宋_GB2312" w:eastAsia="仿宋_GB2312" w:hAnsi="黑体" w:cs="Times New Roman" w:hint="eastAsia"/>
          <w:sz w:val="32"/>
          <w:szCs w:val="32"/>
        </w:rPr>
        <w:t>盯</w:t>
      </w:r>
      <w:proofErr w:type="gramEnd"/>
      <w:r w:rsidR="003D5136" w:rsidRPr="003D5136">
        <w:rPr>
          <w:rFonts w:ascii="仿宋_GB2312" w:eastAsia="仿宋_GB2312" w:hAnsi="黑体" w:cs="Times New Roman" w:hint="eastAsia"/>
          <w:sz w:val="32"/>
          <w:szCs w:val="32"/>
        </w:rPr>
        <w:t>安全生产重点，朱集西完成13501</w:t>
      </w:r>
      <w:proofErr w:type="gramStart"/>
      <w:r w:rsidR="003D5136" w:rsidRPr="003D5136">
        <w:rPr>
          <w:rFonts w:ascii="仿宋_GB2312" w:eastAsia="仿宋_GB2312" w:hAnsi="黑体" w:cs="Times New Roman" w:hint="eastAsia"/>
          <w:sz w:val="32"/>
          <w:szCs w:val="32"/>
        </w:rPr>
        <w:t>工作面歪架处理</w:t>
      </w:r>
      <w:proofErr w:type="gramEnd"/>
      <w:r w:rsidR="003D5136" w:rsidRPr="003D5136">
        <w:rPr>
          <w:rFonts w:ascii="仿宋_GB2312" w:eastAsia="仿宋_GB2312" w:hAnsi="黑体" w:cs="Times New Roman" w:hint="eastAsia"/>
          <w:sz w:val="32"/>
          <w:szCs w:val="32"/>
        </w:rPr>
        <w:t>，</w:t>
      </w:r>
      <w:proofErr w:type="gramStart"/>
      <w:r w:rsidR="003D5136" w:rsidRPr="003D5136">
        <w:rPr>
          <w:rFonts w:ascii="仿宋_GB2312" w:eastAsia="仿宋_GB2312" w:hAnsi="黑体" w:cs="Times New Roman" w:hint="eastAsia"/>
          <w:sz w:val="32"/>
          <w:szCs w:val="32"/>
        </w:rPr>
        <w:t>五沟煤矿</w:t>
      </w:r>
      <w:proofErr w:type="gramEnd"/>
      <w:r w:rsidR="003D5136" w:rsidRPr="003D5136">
        <w:rPr>
          <w:rFonts w:ascii="仿宋_GB2312" w:eastAsia="仿宋_GB2312" w:hAnsi="黑体" w:cs="Times New Roman" w:hint="eastAsia"/>
          <w:sz w:val="32"/>
          <w:szCs w:val="32"/>
        </w:rPr>
        <w:t>1026工作面大</w:t>
      </w:r>
      <w:proofErr w:type="gramStart"/>
      <w:r w:rsidR="003D5136" w:rsidRPr="003D5136">
        <w:rPr>
          <w:rFonts w:ascii="仿宋_GB2312" w:eastAsia="仿宋_GB2312" w:hAnsi="黑体" w:cs="Times New Roman" w:hint="eastAsia"/>
          <w:sz w:val="32"/>
          <w:szCs w:val="32"/>
        </w:rPr>
        <w:t>倾角抽架作业</w:t>
      </w:r>
      <w:proofErr w:type="gramEnd"/>
      <w:r w:rsidR="003D5136" w:rsidRPr="003D5136">
        <w:rPr>
          <w:rFonts w:ascii="仿宋_GB2312" w:eastAsia="仿宋_GB2312" w:hAnsi="黑体" w:cs="Times New Roman" w:hint="eastAsia"/>
          <w:sz w:val="32"/>
          <w:szCs w:val="32"/>
        </w:rPr>
        <w:t>安全有序，招贤煤矿1305工作面离层水防治总体可控，麻地梁507工作面过风氧化带采取超前注浆治理效果显著。</w:t>
      </w:r>
      <w:r w:rsidR="003D5136" w:rsidRPr="009239EB">
        <w:rPr>
          <w:rFonts w:ascii="仿宋_GB2312" w:eastAsia="仿宋_GB2312" w:hAnsi="仿宋_GB2312" w:cs="仿宋_GB2312" w:hint="eastAsia"/>
          <w:sz w:val="32"/>
          <w:szCs w:val="32"/>
        </w:rPr>
        <w:t>9月份各单位结合集团公司发布的23起视频反“三违”案例，</w:t>
      </w:r>
      <w:r w:rsidR="0071529E">
        <w:rPr>
          <w:rFonts w:ascii="仿宋_GB2312" w:eastAsia="仿宋_GB2312" w:hAnsi="仿宋_GB2312" w:cs="仿宋_GB2312" w:hint="eastAsia"/>
          <w:sz w:val="32"/>
          <w:szCs w:val="32"/>
        </w:rPr>
        <w:t>提升</w:t>
      </w:r>
      <w:r w:rsidR="003D5136" w:rsidRPr="009239EB">
        <w:rPr>
          <w:rFonts w:ascii="仿宋_GB2312" w:eastAsia="仿宋_GB2312" w:hAnsi="仿宋_GB2312" w:cs="仿宋_GB2312" w:hint="eastAsia"/>
          <w:sz w:val="32"/>
          <w:szCs w:val="32"/>
        </w:rPr>
        <w:t>事故案例警示</w:t>
      </w:r>
      <w:r w:rsidR="0071529E">
        <w:rPr>
          <w:rFonts w:ascii="仿宋_GB2312" w:eastAsia="仿宋_GB2312" w:hAnsi="仿宋_GB2312" w:cs="仿宋_GB2312" w:hint="eastAsia"/>
          <w:sz w:val="32"/>
          <w:szCs w:val="32"/>
        </w:rPr>
        <w:t>教育</w:t>
      </w:r>
      <w:r w:rsidR="003D5136" w:rsidRPr="009239EB">
        <w:rPr>
          <w:rFonts w:ascii="仿宋_GB2312" w:eastAsia="仿宋_GB2312" w:hAnsi="仿宋_GB2312" w:cs="仿宋_GB2312" w:hint="eastAsia"/>
          <w:sz w:val="32"/>
          <w:szCs w:val="32"/>
        </w:rPr>
        <w:t>针对性</w:t>
      </w:r>
      <w:r w:rsidR="003D5136">
        <w:rPr>
          <w:rFonts w:ascii="仿宋_GB2312" w:eastAsia="仿宋_GB2312" w:hAnsi="仿宋_GB2312" w:cs="仿宋_GB2312" w:hint="eastAsia"/>
          <w:sz w:val="32"/>
          <w:szCs w:val="32"/>
        </w:rPr>
        <w:t>。强化干部作风督查，将区队长参加班前会纳入督查内容。组织开</w:t>
      </w:r>
      <w:r w:rsidR="003D5136">
        <w:rPr>
          <w:rFonts w:ascii="仿宋_GB2312" w:eastAsia="仿宋_GB2312" w:hAnsi="仿宋_GB2312" w:cs="仿宋_GB2312" w:hint="eastAsia"/>
          <w:sz w:val="32"/>
          <w:szCs w:val="32"/>
        </w:rPr>
        <w:lastRenderedPageBreak/>
        <w:t>展煤矿安全生产大排查，</w:t>
      </w:r>
      <w:r w:rsidR="0071529E">
        <w:rPr>
          <w:rFonts w:ascii="仿宋_GB2312" w:eastAsia="仿宋_GB2312" w:hAnsi="仿宋_GB2312" w:cs="仿宋_GB2312" w:hint="eastAsia"/>
          <w:sz w:val="32"/>
          <w:szCs w:val="32"/>
        </w:rPr>
        <w:t>依据新《安全生产法》</w:t>
      </w:r>
      <w:r w:rsidR="003D5136">
        <w:rPr>
          <w:rFonts w:ascii="仿宋_GB2312" w:eastAsia="仿宋_GB2312" w:hAnsi="仿宋_GB2312" w:cs="仿宋_GB2312" w:hint="eastAsia"/>
          <w:sz w:val="32"/>
          <w:szCs w:val="32"/>
        </w:rPr>
        <w:t>修订安全生产责任制。</w:t>
      </w:r>
    </w:p>
    <w:p w:rsidR="002E5163" w:rsidRDefault="003D5136" w:rsidP="00F42DCA">
      <w:pPr>
        <w:spacing w:line="56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三</w:t>
      </w:r>
      <w:r w:rsidR="002E5163">
        <w:rPr>
          <w:rFonts w:ascii="黑体" w:eastAsia="黑体" w:hAnsi="黑体" w:cs="Times New Roman" w:hint="eastAsia"/>
          <w:sz w:val="32"/>
          <w:szCs w:val="32"/>
        </w:rPr>
        <w:t>、会议听取了各单位</w:t>
      </w:r>
      <w:r>
        <w:rPr>
          <w:rFonts w:ascii="黑体" w:eastAsia="黑体" w:hAnsi="黑体" w:cs="Times New Roman" w:hint="eastAsia"/>
          <w:sz w:val="32"/>
          <w:szCs w:val="32"/>
        </w:rPr>
        <w:t>10</w:t>
      </w:r>
      <w:r w:rsidR="002E5163">
        <w:rPr>
          <w:rFonts w:ascii="黑体" w:eastAsia="黑体" w:hAnsi="黑体" w:cs="Times New Roman" w:hint="eastAsia"/>
          <w:sz w:val="32"/>
          <w:szCs w:val="32"/>
        </w:rPr>
        <w:t>月份安全工作</w:t>
      </w:r>
      <w:r w:rsidR="004C2F0B">
        <w:rPr>
          <w:rFonts w:ascii="黑体" w:eastAsia="黑体" w:hAnsi="黑体" w:cs="Times New Roman" w:hint="eastAsia"/>
          <w:sz w:val="32"/>
          <w:szCs w:val="32"/>
        </w:rPr>
        <w:t>存在的突出问题</w:t>
      </w:r>
      <w:r w:rsidR="0071529E">
        <w:rPr>
          <w:rFonts w:ascii="黑体" w:eastAsia="黑体" w:hAnsi="黑体" w:cs="Times New Roman" w:hint="eastAsia"/>
          <w:sz w:val="32"/>
          <w:szCs w:val="32"/>
        </w:rPr>
        <w:t>，</w:t>
      </w:r>
      <w:r>
        <w:rPr>
          <w:rFonts w:ascii="黑体" w:eastAsia="黑体" w:hAnsi="黑体" w:cs="Times New Roman" w:hint="eastAsia"/>
          <w:sz w:val="32"/>
          <w:szCs w:val="32"/>
        </w:rPr>
        <w:t>年底前安全工作思路及</w:t>
      </w:r>
      <w:r w:rsidR="004C2F0B">
        <w:rPr>
          <w:rFonts w:ascii="黑体" w:eastAsia="黑体" w:hAnsi="黑体" w:cs="Times New Roman" w:hint="eastAsia"/>
          <w:sz w:val="32"/>
          <w:szCs w:val="32"/>
        </w:rPr>
        <w:t>重点工作举措</w:t>
      </w:r>
    </w:p>
    <w:p w:rsidR="00BE53C2" w:rsidRPr="003429CB" w:rsidRDefault="002E5163" w:rsidP="0006031B">
      <w:pPr>
        <w:spacing w:line="560" w:lineRule="exact"/>
        <w:ind w:firstLineChars="200" w:firstLine="640"/>
        <w:textAlignment w:val="baseline"/>
        <w:rPr>
          <w:rFonts w:ascii="仿宋_GB2312" w:eastAsia="仿宋_GB2312" w:hAnsi="仿宋" w:cs="Times New Roman"/>
          <w:sz w:val="32"/>
          <w:szCs w:val="32"/>
        </w:rPr>
      </w:pPr>
      <w:r>
        <w:rPr>
          <w:rFonts w:ascii="仿宋_GB2312" w:eastAsia="仿宋_GB2312" w:hAnsi="仿宋" w:cs="Times New Roman" w:hint="eastAsia"/>
          <w:sz w:val="32"/>
          <w:szCs w:val="32"/>
        </w:rPr>
        <w:t>各单位分管安全工作负责人汇报了本单位</w:t>
      </w:r>
      <w:r w:rsidR="00B47F3F">
        <w:rPr>
          <w:rFonts w:ascii="仿宋_GB2312" w:eastAsia="仿宋_GB2312" w:hAnsi="仿宋" w:cs="Times New Roman" w:hint="eastAsia"/>
          <w:sz w:val="32"/>
          <w:szCs w:val="32"/>
        </w:rPr>
        <w:t>9</w:t>
      </w:r>
      <w:r>
        <w:rPr>
          <w:rFonts w:ascii="仿宋_GB2312" w:eastAsia="仿宋_GB2312" w:hAnsi="仿宋" w:cs="Times New Roman" w:hint="eastAsia"/>
          <w:sz w:val="32"/>
          <w:szCs w:val="32"/>
        </w:rPr>
        <w:t>月份</w:t>
      </w:r>
      <w:r w:rsidR="004C2F0B">
        <w:rPr>
          <w:rFonts w:ascii="仿宋_GB2312" w:eastAsia="仿宋_GB2312" w:hAnsi="仿宋" w:hint="eastAsia"/>
          <w:sz w:val="32"/>
          <w:szCs w:val="32"/>
        </w:rPr>
        <w:t>安全生产管理过程中存在的突出问题</w:t>
      </w:r>
      <w:r w:rsidR="00B47F3F">
        <w:rPr>
          <w:rFonts w:ascii="仿宋_GB2312" w:eastAsia="仿宋_GB2312" w:hAnsi="仿宋" w:hint="eastAsia"/>
          <w:sz w:val="32"/>
          <w:szCs w:val="32"/>
        </w:rPr>
        <w:t>，就做好年底前安全工作思路和重点工作举措进行了汇报。</w:t>
      </w:r>
      <w:r w:rsidR="00B47F3F">
        <w:rPr>
          <w:rFonts w:ascii="仿宋_GB2312" w:eastAsia="仿宋_GB2312" w:hAnsi="黑体" w:cs="Times New Roman" w:hint="eastAsia"/>
          <w:sz w:val="32"/>
          <w:szCs w:val="32"/>
        </w:rPr>
        <w:t>会议原则同意各单位年底前的安全工作思路及重要举措，要求</w:t>
      </w:r>
      <w:proofErr w:type="gramStart"/>
      <w:r w:rsidR="00B47F3F">
        <w:rPr>
          <w:rFonts w:ascii="仿宋_GB2312" w:eastAsia="仿宋_GB2312" w:hAnsi="黑体" w:cs="Times New Roman" w:hint="eastAsia"/>
          <w:sz w:val="32"/>
          <w:szCs w:val="32"/>
        </w:rPr>
        <w:t>重在抓好</w:t>
      </w:r>
      <w:proofErr w:type="gramEnd"/>
      <w:r w:rsidR="00B47F3F">
        <w:rPr>
          <w:rFonts w:ascii="仿宋_GB2312" w:eastAsia="仿宋_GB2312" w:hAnsi="黑体" w:cs="Times New Roman" w:hint="eastAsia"/>
          <w:sz w:val="32"/>
          <w:szCs w:val="32"/>
        </w:rPr>
        <w:t>落实。</w:t>
      </w:r>
      <w:r w:rsidR="00BE53C2">
        <w:rPr>
          <w:rFonts w:ascii="仿宋_GB2312" w:eastAsia="仿宋_GB2312" w:hAnsi="仿宋" w:cs="Times New Roman" w:hint="eastAsia"/>
          <w:sz w:val="32"/>
          <w:szCs w:val="32"/>
        </w:rPr>
        <w:t>机关安全生产部室对各单位安全生产问题、重点进行点评并提出要求：</w:t>
      </w:r>
      <w:r w:rsidR="00BE53C2" w:rsidRPr="00BE53C2">
        <w:rPr>
          <w:rFonts w:ascii="仿宋_GB2312" w:eastAsia="仿宋_GB2312" w:hAnsi="仿宋" w:cs="Times New Roman" w:hint="eastAsia"/>
          <w:b/>
          <w:sz w:val="32"/>
          <w:szCs w:val="32"/>
        </w:rPr>
        <w:t>一是</w:t>
      </w:r>
      <w:r w:rsidR="00321C3E">
        <w:rPr>
          <w:rFonts w:ascii="仿宋_GB2312" w:eastAsia="仿宋_GB2312" w:hAnsi="仿宋" w:cs="Times New Roman" w:hint="eastAsia"/>
          <w:b/>
          <w:sz w:val="32"/>
          <w:szCs w:val="32"/>
        </w:rPr>
        <w:t>高度重视重大风险的变化管控</w:t>
      </w:r>
      <w:r w:rsidR="00BE53C2" w:rsidRPr="00BE53C2">
        <w:rPr>
          <w:rFonts w:ascii="仿宋_GB2312" w:eastAsia="仿宋_GB2312" w:hAnsi="仿宋" w:cs="Times New Roman" w:hint="eastAsia"/>
          <w:b/>
          <w:sz w:val="32"/>
          <w:szCs w:val="32"/>
        </w:rPr>
        <w:t>。</w:t>
      </w:r>
      <w:r w:rsidR="00321C3E" w:rsidRPr="0006031B">
        <w:rPr>
          <w:rFonts w:ascii="仿宋_GB2312" w:eastAsia="仿宋_GB2312" w:hAnsi="仿宋" w:cs="Times New Roman" w:hint="eastAsia"/>
          <w:sz w:val="32"/>
          <w:szCs w:val="32"/>
        </w:rPr>
        <w:t>深刻吸取祁东煤矿瓦斯超限事故教训，</w:t>
      </w:r>
      <w:r w:rsidR="0006031B" w:rsidRPr="0006031B">
        <w:rPr>
          <w:rFonts w:ascii="仿宋_GB2312" w:eastAsia="仿宋_GB2312" w:hAnsi="仿宋" w:cs="Times New Roman" w:hint="eastAsia"/>
          <w:sz w:val="32"/>
          <w:szCs w:val="32"/>
        </w:rPr>
        <w:t>针对恒源煤矿II63采区1号煤柱预测超标情况组织开展考察</w:t>
      </w:r>
      <w:r w:rsidR="0006031B">
        <w:rPr>
          <w:rFonts w:ascii="仿宋_GB2312" w:eastAsia="仿宋_GB2312" w:hAnsi="仿宋" w:cs="Times New Roman" w:hint="eastAsia"/>
          <w:sz w:val="32"/>
          <w:szCs w:val="32"/>
        </w:rPr>
        <w:t>，针对钱营孜煤矿西翼煤柱初采过老空及招贤矿业1305工作面过2号</w:t>
      </w:r>
      <w:proofErr w:type="gramStart"/>
      <w:r w:rsidR="0006031B">
        <w:rPr>
          <w:rFonts w:ascii="仿宋_GB2312" w:eastAsia="仿宋_GB2312" w:hAnsi="仿宋" w:cs="Times New Roman" w:hint="eastAsia"/>
          <w:sz w:val="32"/>
          <w:szCs w:val="32"/>
        </w:rPr>
        <w:t>联巷严格</w:t>
      </w:r>
      <w:proofErr w:type="gramEnd"/>
      <w:r w:rsidR="0006031B">
        <w:rPr>
          <w:rFonts w:ascii="仿宋_GB2312" w:eastAsia="仿宋_GB2312" w:hAnsi="仿宋" w:cs="Times New Roman" w:hint="eastAsia"/>
          <w:sz w:val="32"/>
          <w:szCs w:val="32"/>
        </w:rPr>
        <w:t>落实风险变化管控措施，纳入</w:t>
      </w:r>
      <w:proofErr w:type="gramStart"/>
      <w:r w:rsidR="0006031B">
        <w:rPr>
          <w:rFonts w:ascii="仿宋_GB2312" w:eastAsia="仿宋_GB2312" w:hAnsi="仿宋" w:cs="Times New Roman" w:hint="eastAsia"/>
          <w:sz w:val="32"/>
          <w:szCs w:val="32"/>
        </w:rPr>
        <w:t>突敏信息</w:t>
      </w:r>
      <w:proofErr w:type="gramEnd"/>
      <w:r w:rsidR="0006031B">
        <w:rPr>
          <w:rFonts w:ascii="仿宋_GB2312" w:eastAsia="仿宋_GB2312" w:hAnsi="仿宋" w:cs="Times New Roman" w:hint="eastAsia"/>
          <w:sz w:val="32"/>
          <w:szCs w:val="32"/>
        </w:rPr>
        <w:t>进行管理。吸取祁东煤矿“9.4”失电后应急处置不到位的教训，强化</w:t>
      </w:r>
      <w:proofErr w:type="gramStart"/>
      <w:r w:rsidR="0006031B">
        <w:rPr>
          <w:rFonts w:ascii="仿宋_GB2312" w:eastAsia="仿宋_GB2312" w:hAnsi="仿宋" w:cs="Times New Roman" w:hint="eastAsia"/>
          <w:sz w:val="32"/>
          <w:szCs w:val="32"/>
        </w:rPr>
        <w:t>岗位工应急</w:t>
      </w:r>
      <w:proofErr w:type="gramEnd"/>
      <w:r w:rsidR="0006031B">
        <w:rPr>
          <w:rFonts w:ascii="仿宋_GB2312" w:eastAsia="仿宋_GB2312" w:hAnsi="仿宋" w:cs="Times New Roman" w:hint="eastAsia"/>
          <w:sz w:val="32"/>
          <w:szCs w:val="32"/>
        </w:rPr>
        <w:t>处置培训工作。</w:t>
      </w:r>
      <w:r w:rsidR="00BE53C2" w:rsidRPr="00BE53C2">
        <w:rPr>
          <w:rFonts w:ascii="仿宋_GB2312" w:eastAsia="仿宋_GB2312" w:hAnsi="仿宋" w:cs="Times New Roman" w:hint="eastAsia"/>
          <w:b/>
          <w:sz w:val="32"/>
          <w:szCs w:val="32"/>
        </w:rPr>
        <w:t>二是</w:t>
      </w:r>
      <w:r w:rsidR="00BE53C2">
        <w:rPr>
          <w:rFonts w:ascii="仿宋_GB2312" w:eastAsia="仿宋_GB2312" w:hAnsi="仿宋" w:cs="Times New Roman" w:hint="eastAsia"/>
          <w:b/>
          <w:sz w:val="32"/>
          <w:szCs w:val="32"/>
        </w:rPr>
        <w:t>紧盯</w:t>
      </w:r>
      <w:r w:rsidR="00BE53C2" w:rsidRPr="00BE53C2">
        <w:rPr>
          <w:rFonts w:ascii="仿宋_GB2312" w:eastAsia="仿宋_GB2312" w:hAnsi="仿宋" w:cs="Times New Roman" w:hint="eastAsia"/>
          <w:b/>
          <w:sz w:val="32"/>
          <w:szCs w:val="32"/>
        </w:rPr>
        <w:t>安全生产重点</w:t>
      </w:r>
      <w:r w:rsidR="00321C3E">
        <w:rPr>
          <w:rFonts w:ascii="仿宋_GB2312" w:eastAsia="仿宋_GB2312" w:hAnsi="仿宋" w:cs="Times New Roman" w:hint="eastAsia"/>
          <w:b/>
          <w:sz w:val="32"/>
          <w:szCs w:val="32"/>
        </w:rPr>
        <w:t>环节</w:t>
      </w:r>
      <w:r w:rsidR="00BE53C2" w:rsidRPr="00BE53C2">
        <w:rPr>
          <w:rFonts w:ascii="仿宋_GB2312" w:eastAsia="仿宋_GB2312" w:hAnsi="仿宋" w:cs="Times New Roman" w:hint="eastAsia"/>
          <w:b/>
          <w:sz w:val="32"/>
          <w:szCs w:val="32"/>
        </w:rPr>
        <w:t>。</w:t>
      </w:r>
      <w:r w:rsidR="0006031B" w:rsidRPr="0006031B">
        <w:rPr>
          <w:rFonts w:ascii="仿宋_GB2312" w:eastAsia="仿宋_GB2312" w:hAnsi="仿宋" w:cs="Times New Roman" w:hint="eastAsia"/>
          <w:sz w:val="32"/>
          <w:szCs w:val="32"/>
        </w:rPr>
        <w:t>针对外委钻探施工开展专项检查。严格</w:t>
      </w:r>
      <w:proofErr w:type="gramStart"/>
      <w:r w:rsidR="0006031B" w:rsidRPr="0006031B">
        <w:rPr>
          <w:rFonts w:ascii="仿宋_GB2312" w:eastAsia="仿宋_GB2312" w:hAnsi="仿宋" w:cs="Times New Roman" w:hint="eastAsia"/>
          <w:sz w:val="32"/>
          <w:szCs w:val="32"/>
        </w:rPr>
        <w:t>落实五沟煤矿</w:t>
      </w:r>
      <w:proofErr w:type="gramEnd"/>
      <w:r w:rsidR="0006031B" w:rsidRPr="0006031B">
        <w:rPr>
          <w:rFonts w:ascii="仿宋_GB2312" w:eastAsia="仿宋_GB2312" w:hAnsi="仿宋" w:cs="Times New Roman" w:hint="eastAsia"/>
          <w:sz w:val="32"/>
          <w:szCs w:val="32"/>
        </w:rPr>
        <w:t>1026工作面</w:t>
      </w:r>
      <w:proofErr w:type="gramStart"/>
      <w:r w:rsidR="0006031B" w:rsidRPr="0006031B">
        <w:rPr>
          <w:rFonts w:ascii="仿宋_GB2312" w:eastAsia="仿宋_GB2312" w:hAnsi="仿宋" w:cs="Times New Roman" w:hint="eastAsia"/>
          <w:sz w:val="32"/>
          <w:szCs w:val="32"/>
        </w:rPr>
        <w:t>缩面抽架</w:t>
      </w:r>
      <w:proofErr w:type="gramEnd"/>
      <w:r w:rsidR="0006031B" w:rsidRPr="0006031B">
        <w:rPr>
          <w:rFonts w:ascii="仿宋_GB2312" w:eastAsia="仿宋_GB2312" w:hAnsi="仿宋" w:cs="Times New Roman" w:hint="eastAsia"/>
          <w:sz w:val="32"/>
          <w:szCs w:val="32"/>
        </w:rPr>
        <w:t>、麻地梁507工作面过风氧化带顶底板管理，对</w:t>
      </w:r>
      <w:proofErr w:type="gramStart"/>
      <w:r w:rsidR="0006031B" w:rsidRPr="0006031B">
        <w:rPr>
          <w:rFonts w:ascii="仿宋_GB2312" w:eastAsia="仿宋_GB2312" w:hAnsi="仿宋" w:cs="Times New Roman" w:hint="eastAsia"/>
          <w:sz w:val="32"/>
          <w:szCs w:val="32"/>
        </w:rPr>
        <w:t>任楼煤矿</w:t>
      </w:r>
      <w:proofErr w:type="gramEnd"/>
      <w:r w:rsidR="0006031B" w:rsidRPr="0006031B">
        <w:rPr>
          <w:rFonts w:ascii="仿宋_GB2312" w:eastAsia="仿宋_GB2312" w:hAnsi="仿宋" w:cs="Times New Roman" w:hint="eastAsia"/>
          <w:sz w:val="32"/>
          <w:szCs w:val="32"/>
        </w:rPr>
        <w:t>II7324</w:t>
      </w:r>
      <w:r w:rsidR="008006D7">
        <w:rPr>
          <w:rFonts w:ascii="仿宋_GB2312" w:eastAsia="仿宋_GB2312" w:hAnsi="仿宋" w:cs="Times New Roman" w:hint="eastAsia"/>
          <w:sz w:val="32"/>
          <w:szCs w:val="32"/>
        </w:rPr>
        <w:t>s</w:t>
      </w:r>
      <w:r w:rsidR="0006031B" w:rsidRPr="0006031B">
        <w:rPr>
          <w:rFonts w:ascii="仿宋_GB2312" w:eastAsia="仿宋_GB2312" w:hAnsi="仿宋" w:cs="Times New Roman" w:hint="eastAsia"/>
          <w:sz w:val="32"/>
          <w:szCs w:val="32"/>
        </w:rPr>
        <w:t>工作面过断层实施超前探查注浆加固。</w:t>
      </w:r>
      <w:r w:rsidR="0006031B">
        <w:rPr>
          <w:rFonts w:ascii="仿宋_GB2312" w:eastAsia="仿宋_GB2312" w:hAnsi="仿宋" w:cs="Times New Roman" w:hint="eastAsia"/>
          <w:sz w:val="32"/>
          <w:szCs w:val="32"/>
        </w:rPr>
        <w:t>强化</w:t>
      </w:r>
      <w:r w:rsidR="003429CB">
        <w:rPr>
          <w:rFonts w:ascii="仿宋_GB2312" w:eastAsia="仿宋_GB2312" w:hAnsi="仿宋" w:cs="Times New Roman" w:hint="eastAsia"/>
          <w:sz w:val="32"/>
          <w:szCs w:val="32"/>
        </w:rPr>
        <w:t>恒源煤矿II636掘进超前探查，完成恒源煤矿II635工作面外段水害防治效果评价。</w:t>
      </w:r>
      <w:r w:rsidR="009615D6">
        <w:rPr>
          <w:rFonts w:ascii="仿宋_GB2312" w:eastAsia="仿宋_GB2312" w:hAnsi="仿宋" w:cs="Times New Roman" w:hint="eastAsia"/>
          <w:b/>
          <w:sz w:val="32"/>
          <w:szCs w:val="32"/>
        </w:rPr>
        <w:t>三是严格</w:t>
      </w:r>
      <w:r w:rsidR="0006031B">
        <w:rPr>
          <w:rFonts w:ascii="仿宋_GB2312" w:eastAsia="仿宋_GB2312" w:hAnsi="仿宋" w:cs="Times New Roman" w:hint="eastAsia"/>
          <w:b/>
          <w:sz w:val="32"/>
          <w:szCs w:val="32"/>
        </w:rPr>
        <w:t>安全管理超前谋划工作</w:t>
      </w:r>
      <w:r w:rsidR="009615D6">
        <w:rPr>
          <w:rFonts w:ascii="仿宋_GB2312" w:eastAsia="仿宋_GB2312" w:hAnsi="仿宋" w:cs="Times New Roman" w:hint="eastAsia"/>
          <w:b/>
          <w:sz w:val="32"/>
          <w:szCs w:val="32"/>
        </w:rPr>
        <w:t>。</w:t>
      </w:r>
      <w:r w:rsidR="003429CB" w:rsidRPr="003429CB">
        <w:rPr>
          <w:rFonts w:ascii="仿宋_GB2312" w:eastAsia="仿宋_GB2312" w:hAnsi="仿宋" w:cs="Times New Roman" w:hint="eastAsia"/>
          <w:sz w:val="32"/>
          <w:szCs w:val="32"/>
        </w:rPr>
        <w:t>对2021年的生产安全事故进行全面梳理分析，找准安全管理深层次原因及监管盲区。对单轨吊轨道的安装质量进行超前安排部署。对2021年安全管理制度的执行情况进行总结分析，超前谋划2022年安</w:t>
      </w:r>
      <w:r w:rsidR="003429CB" w:rsidRPr="003429CB">
        <w:rPr>
          <w:rFonts w:ascii="仿宋_GB2312" w:eastAsia="仿宋_GB2312" w:hAnsi="仿宋" w:cs="Times New Roman" w:hint="eastAsia"/>
          <w:sz w:val="32"/>
          <w:szCs w:val="32"/>
        </w:rPr>
        <w:lastRenderedPageBreak/>
        <w:t>全工作思路和方法。</w:t>
      </w:r>
    </w:p>
    <w:p w:rsidR="002E5163" w:rsidRDefault="00321C3E" w:rsidP="00F42DCA">
      <w:pPr>
        <w:spacing w:line="560" w:lineRule="exact"/>
        <w:ind w:firstLineChars="200" w:firstLine="640"/>
        <w:textAlignment w:val="baseline"/>
        <w:rPr>
          <w:rFonts w:ascii="黑体" w:eastAsia="黑体" w:hAnsi="黑体" w:cs="Times New Roman"/>
          <w:sz w:val="32"/>
          <w:szCs w:val="32"/>
        </w:rPr>
      </w:pPr>
      <w:r>
        <w:rPr>
          <w:rFonts w:ascii="黑体" w:eastAsia="黑体" w:hAnsi="黑体" w:cs="Times New Roman" w:hint="eastAsia"/>
          <w:sz w:val="32"/>
          <w:szCs w:val="32"/>
        </w:rPr>
        <w:t>四</w:t>
      </w:r>
      <w:r w:rsidR="002E5163" w:rsidRPr="002E5163">
        <w:rPr>
          <w:rFonts w:ascii="黑体" w:eastAsia="黑体" w:hAnsi="黑体" w:cs="Times New Roman" w:hint="eastAsia"/>
          <w:sz w:val="32"/>
          <w:szCs w:val="32"/>
        </w:rPr>
        <w:t>、会议对</w:t>
      </w:r>
      <w:r w:rsidR="003429CB">
        <w:rPr>
          <w:rFonts w:ascii="黑体" w:eastAsia="黑体" w:hAnsi="黑体" w:cs="Times New Roman" w:hint="eastAsia"/>
          <w:sz w:val="32"/>
          <w:szCs w:val="32"/>
        </w:rPr>
        <w:t>10</w:t>
      </w:r>
      <w:r w:rsidR="002E5163" w:rsidRPr="002E5163">
        <w:rPr>
          <w:rFonts w:ascii="黑体" w:eastAsia="黑体" w:hAnsi="黑体" w:cs="Times New Roman" w:hint="eastAsia"/>
          <w:sz w:val="32"/>
          <w:szCs w:val="32"/>
        </w:rPr>
        <w:t>月份安全重点工作进行安排部署</w:t>
      </w:r>
    </w:p>
    <w:p w:rsidR="00F40376" w:rsidRDefault="000F56AC" w:rsidP="0071529E">
      <w:pPr>
        <w:spacing w:line="560" w:lineRule="exact"/>
        <w:ind w:firstLineChars="200" w:firstLine="643"/>
        <w:textAlignment w:val="baseline"/>
        <w:rPr>
          <w:rFonts w:ascii="仿宋_GB2312" w:eastAsia="仿宋_GB2312" w:hAnsi="黑体" w:cs="Times New Roman"/>
          <w:sz w:val="32"/>
          <w:szCs w:val="32"/>
        </w:rPr>
      </w:pPr>
      <w:r w:rsidRPr="0071529E">
        <w:rPr>
          <w:rFonts w:ascii="仿宋_GB2312" w:eastAsia="仿宋_GB2312" w:hAnsi="黑体" w:cs="Times New Roman" w:hint="eastAsia"/>
          <w:b/>
          <w:sz w:val="32"/>
          <w:szCs w:val="32"/>
        </w:rPr>
        <w:t>一是要</w:t>
      </w:r>
      <w:r w:rsidR="009B197D" w:rsidRPr="0071529E">
        <w:rPr>
          <w:rFonts w:ascii="仿宋_GB2312" w:eastAsia="仿宋_GB2312" w:hAnsi="黑体" w:cs="Times New Roman" w:hint="eastAsia"/>
          <w:b/>
          <w:sz w:val="32"/>
          <w:szCs w:val="32"/>
        </w:rPr>
        <w:t>切实强化年底前安全工作，实现安全收尾。</w:t>
      </w:r>
      <w:r w:rsidR="009B197D">
        <w:rPr>
          <w:rFonts w:ascii="仿宋_GB2312" w:eastAsia="仿宋_GB2312" w:hAnsi="黑体" w:cs="Times New Roman" w:hint="eastAsia"/>
          <w:sz w:val="32"/>
          <w:szCs w:val="32"/>
        </w:rPr>
        <w:t>要认真贯彻落实《</w:t>
      </w:r>
      <w:r w:rsidR="009B197D" w:rsidRPr="009B197D">
        <w:rPr>
          <w:rFonts w:ascii="仿宋_GB2312" w:eastAsia="仿宋_GB2312" w:hAnsi="黑体" w:cs="Times New Roman" w:hint="eastAsia"/>
          <w:sz w:val="32"/>
          <w:szCs w:val="32"/>
        </w:rPr>
        <w:t>集团公司关于强化年底前安全管理工作的通知</w:t>
      </w:r>
      <w:r w:rsidR="009B197D">
        <w:rPr>
          <w:rFonts w:ascii="仿宋_GB2312" w:eastAsia="仿宋_GB2312" w:hAnsi="黑体" w:cs="Times New Roman" w:hint="eastAsia"/>
          <w:sz w:val="32"/>
          <w:szCs w:val="32"/>
        </w:rPr>
        <w:t>》</w:t>
      </w:r>
      <w:r w:rsidR="00F40376">
        <w:rPr>
          <w:rFonts w:ascii="仿宋_GB2312" w:eastAsia="仿宋_GB2312" w:hAnsi="黑体" w:cs="Times New Roman" w:hint="eastAsia"/>
          <w:sz w:val="32"/>
          <w:szCs w:val="32"/>
        </w:rPr>
        <w:t>，</w:t>
      </w:r>
      <w:r w:rsidR="00F40376" w:rsidRPr="00F40376">
        <w:rPr>
          <w:rFonts w:ascii="仿宋_GB2312" w:eastAsia="仿宋_GB2312" w:hAnsi="黑体" w:cs="Times New Roman" w:hint="eastAsia"/>
          <w:sz w:val="32"/>
          <w:szCs w:val="32"/>
        </w:rPr>
        <w:t>强化</w:t>
      </w:r>
      <w:r w:rsidR="00F40376" w:rsidRPr="00F40376">
        <w:rPr>
          <w:rFonts w:ascii="仿宋_GB2312" w:eastAsia="仿宋_GB2312" w:hint="eastAsia"/>
          <w:sz w:val="32"/>
          <w:szCs w:val="32"/>
        </w:rPr>
        <w:t>《安徽煤矿安监察局 安徽省能源局关于进一步加强国庆假期及四季度煤矿安全生产工作的通知</w:t>
      </w:r>
      <w:r w:rsidR="00F40376" w:rsidRPr="00F40376">
        <w:rPr>
          <w:rFonts w:hint="eastAsia"/>
          <w:sz w:val="32"/>
          <w:szCs w:val="32"/>
        </w:rPr>
        <w:t>》</w:t>
      </w:r>
      <w:r w:rsidR="00F40376">
        <w:rPr>
          <w:rFonts w:ascii="仿宋_GB2312" w:eastAsia="仿宋_GB2312" w:hAnsi="黑体" w:cs="Times New Roman" w:hint="eastAsia"/>
          <w:sz w:val="32"/>
          <w:szCs w:val="32"/>
        </w:rPr>
        <w:t>学习执行，以严细实、</w:t>
      </w:r>
      <w:proofErr w:type="gramStart"/>
      <w:r w:rsidR="00F40376">
        <w:rPr>
          <w:rFonts w:ascii="仿宋_GB2312" w:eastAsia="仿宋_GB2312" w:hAnsi="黑体" w:cs="Times New Roman" w:hint="eastAsia"/>
          <w:sz w:val="32"/>
          <w:szCs w:val="32"/>
        </w:rPr>
        <w:t>精快准</w:t>
      </w:r>
      <w:proofErr w:type="gramEnd"/>
      <w:r w:rsidR="00F40376">
        <w:rPr>
          <w:rFonts w:ascii="仿宋_GB2312" w:eastAsia="仿宋_GB2312" w:hAnsi="黑体" w:cs="Times New Roman" w:hint="eastAsia"/>
          <w:sz w:val="32"/>
          <w:szCs w:val="32"/>
        </w:rPr>
        <w:t>的作风，实现安全生产上“安稳长满优”，实现安全收尾的目标。</w:t>
      </w:r>
    </w:p>
    <w:p w:rsidR="00E969F7" w:rsidRDefault="00560386" w:rsidP="0071529E">
      <w:pPr>
        <w:spacing w:line="560" w:lineRule="exact"/>
        <w:ind w:firstLineChars="200" w:firstLine="643"/>
        <w:textAlignment w:val="baseline"/>
        <w:rPr>
          <w:rFonts w:ascii="仿宋_GB2312" w:eastAsia="仿宋_GB2312" w:hAnsi="黑体" w:cs="Times New Roman"/>
          <w:sz w:val="32"/>
          <w:szCs w:val="32"/>
        </w:rPr>
      </w:pPr>
      <w:r w:rsidRPr="0071529E">
        <w:rPr>
          <w:rFonts w:ascii="仿宋_GB2312" w:eastAsia="仿宋_GB2312" w:hAnsi="黑体" w:cs="Times New Roman" w:hint="eastAsia"/>
          <w:b/>
          <w:sz w:val="32"/>
          <w:szCs w:val="32"/>
        </w:rPr>
        <w:t>二是要</w:t>
      </w:r>
      <w:r w:rsidR="00F40376" w:rsidRPr="0071529E">
        <w:rPr>
          <w:rFonts w:ascii="仿宋_GB2312" w:eastAsia="仿宋_GB2312" w:hAnsi="黑体" w:cs="Times New Roman" w:hint="eastAsia"/>
          <w:b/>
          <w:sz w:val="32"/>
          <w:szCs w:val="32"/>
        </w:rPr>
        <w:t>充分认清当前安全形势</w:t>
      </w:r>
      <w:r w:rsidRPr="0071529E">
        <w:rPr>
          <w:rFonts w:ascii="仿宋_GB2312" w:eastAsia="仿宋_GB2312" w:hAnsi="黑体" w:cs="Times New Roman" w:hint="eastAsia"/>
          <w:b/>
          <w:sz w:val="32"/>
          <w:szCs w:val="32"/>
        </w:rPr>
        <w:t>。</w:t>
      </w:r>
      <w:r w:rsidR="00F40376" w:rsidRPr="00F40376">
        <w:rPr>
          <w:rFonts w:ascii="仿宋_GB2312" w:eastAsia="仿宋_GB2312" w:hAnsi="黑体" w:cs="Times New Roman" w:hint="eastAsia"/>
          <w:sz w:val="32"/>
          <w:szCs w:val="32"/>
        </w:rPr>
        <w:t>当前正处于事故高发期、秋汛防范攻坚期、煤炭价格高位期、保供高峰期、省级煤监局改革关键期、地方换届期“六期叠加”特殊时期，安全生产面临诸多较大风险</w:t>
      </w:r>
      <w:r w:rsidR="00F40376">
        <w:rPr>
          <w:rFonts w:ascii="仿宋_GB2312" w:eastAsia="仿宋_GB2312" w:hAnsi="黑体" w:cs="Times New Roman" w:hint="eastAsia"/>
          <w:sz w:val="32"/>
          <w:szCs w:val="32"/>
        </w:rPr>
        <w:t>和挑战。</w:t>
      </w:r>
      <w:r w:rsidR="0071529E">
        <w:rPr>
          <w:rFonts w:ascii="仿宋_GB2312" w:eastAsia="仿宋_GB2312" w:hAnsi="黑体" w:cs="Times New Roman" w:hint="eastAsia"/>
          <w:sz w:val="32"/>
          <w:szCs w:val="32"/>
        </w:rPr>
        <w:t>各单位要</w:t>
      </w:r>
      <w:r w:rsidR="00E969F7">
        <w:rPr>
          <w:rFonts w:ascii="仿宋_GB2312" w:eastAsia="仿宋_GB2312" w:hAnsi="黑体" w:cs="Times New Roman" w:hint="eastAsia"/>
          <w:sz w:val="32"/>
          <w:szCs w:val="32"/>
        </w:rPr>
        <w:t>强化《安全生产法》《安全红线》的学习、理解、掌握。对安全生产法律法规开展针对性安全培训。</w:t>
      </w:r>
      <w:r w:rsidR="00F40376">
        <w:rPr>
          <w:rFonts w:ascii="仿宋_GB2312" w:eastAsia="仿宋_GB2312" w:hAnsi="黑体" w:cs="Times New Roman" w:hint="eastAsia"/>
          <w:sz w:val="32"/>
          <w:szCs w:val="32"/>
        </w:rPr>
        <w:t>对于安全生产工作要坚持主要负责人带头抓</w:t>
      </w:r>
      <w:r w:rsidR="00F40376" w:rsidRPr="00F40376">
        <w:rPr>
          <w:rFonts w:ascii="仿宋_GB2312" w:eastAsia="仿宋_GB2312" w:hAnsi="黑体" w:cs="Times New Roman" w:hint="eastAsia"/>
          <w:sz w:val="32"/>
          <w:szCs w:val="32"/>
        </w:rPr>
        <w:t>；</w:t>
      </w:r>
      <w:r w:rsidR="0071529E">
        <w:rPr>
          <w:rFonts w:ascii="仿宋_GB2312" w:eastAsia="仿宋_GB2312" w:hAnsi="黑体" w:cs="Times New Roman" w:hint="eastAsia"/>
          <w:sz w:val="32"/>
          <w:szCs w:val="32"/>
        </w:rPr>
        <w:t>分管负责人</w:t>
      </w:r>
      <w:r w:rsidR="009F704F">
        <w:rPr>
          <w:rFonts w:ascii="仿宋_GB2312" w:eastAsia="仿宋_GB2312" w:hAnsi="黑体" w:cs="Times New Roman" w:hint="eastAsia"/>
          <w:sz w:val="32"/>
          <w:szCs w:val="32"/>
        </w:rPr>
        <w:t>具体抓、抓具体。化工单位要开展仪器仪表、视频监控的专项检查。新淮化工要按照装置保护“微正压”的要求落实保护措施。</w:t>
      </w:r>
    </w:p>
    <w:p w:rsidR="00E969F7" w:rsidRDefault="00E969F7" w:rsidP="0071529E">
      <w:pPr>
        <w:spacing w:line="560" w:lineRule="exact"/>
        <w:ind w:firstLineChars="200" w:firstLine="643"/>
        <w:textAlignment w:val="baseline"/>
        <w:rPr>
          <w:rFonts w:ascii="仿宋_GB2312" w:eastAsia="仿宋_GB2312" w:hAnsi="黑体" w:cs="Times New Roman"/>
          <w:sz w:val="32"/>
          <w:szCs w:val="32"/>
        </w:rPr>
      </w:pPr>
      <w:r w:rsidRPr="0071529E">
        <w:rPr>
          <w:rFonts w:ascii="仿宋_GB2312" w:eastAsia="仿宋_GB2312" w:hAnsi="黑体" w:cs="Times New Roman" w:hint="eastAsia"/>
          <w:b/>
          <w:sz w:val="32"/>
          <w:szCs w:val="32"/>
        </w:rPr>
        <w:t>三是吸取9月份存在的问题的教训。</w:t>
      </w:r>
      <w:r w:rsidR="0071529E" w:rsidRPr="0071529E">
        <w:rPr>
          <w:rFonts w:ascii="仿宋_GB2312" w:eastAsia="仿宋_GB2312" w:hAnsi="黑体" w:cs="Times New Roman" w:hint="eastAsia"/>
          <w:sz w:val="32"/>
          <w:szCs w:val="32"/>
        </w:rPr>
        <w:t>各单位</w:t>
      </w:r>
      <w:r>
        <w:rPr>
          <w:rFonts w:ascii="仿宋_GB2312" w:eastAsia="仿宋_GB2312" w:hAnsi="黑体" w:cs="Times New Roman" w:hint="eastAsia"/>
          <w:sz w:val="32"/>
          <w:szCs w:val="32"/>
        </w:rPr>
        <w:t>要严肃工作作风和纪律，强化安全管理制度的刚性执行。对于安全工作计划要严格落实执行，在跟带班</w:t>
      </w:r>
      <w:r w:rsidR="008006D7">
        <w:rPr>
          <w:rFonts w:ascii="仿宋_GB2312" w:eastAsia="仿宋_GB2312" w:hAnsi="黑体" w:cs="Times New Roman" w:hint="eastAsia"/>
          <w:sz w:val="32"/>
          <w:szCs w:val="32"/>
        </w:rPr>
        <w:t>、值班计划的执行上</w:t>
      </w:r>
      <w:r>
        <w:rPr>
          <w:rFonts w:ascii="仿宋_GB2312" w:eastAsia="仿宋_GB2312" w:hAnsi="黑体" w:cs="Times New Roman" w:hint="eastAsia"/>
          <w:sz w:val="32"/>
          <w:szCs w:val="32"/>
        </w:rPr>
        <w:t>严禁随意调换。</w:t>
      </w:r>
      <w:r w:rsidR="0071529E">
        <w:rPr>
          <w:rFonts w:ascii="仿宋_GB2312" w:eastAsia="仿宋_GB2312" w:hAnsi="黑体" w:cs="Times New Roman" w:hint="eastAsia"/>
          <w:sz w:val="32"/>
          <w:szCs w:val="32"/>
        </w:rPr>
        <w:t>各单位</w:t>
      </w:r>
      <w:r>
        <w:rPr>
          <w:rFonts w:ascii="仿宋_GB2312" w:eastAsia="仿宋_GB2312" w:hAnsi="黑体" w:cs="Times New Roman" w:hint="eastAsia"/>
          <w:sz w:val="32"/>
          <w:szCs w:val="32"/>
        </w:rPr>
        <w:t>要制定、完善动火作业等管理制度，强化视频反“三违”工作力度，集团公司四季度将视频安装、使用、管理纳入安全生产标准化检查</w:t>
      </w:r>
      <w:r w:rsidR="0071529E">
        <w:rPr>
          <w:rFonts w:ascii="仿宋_GB2312" w:eastAsia="仿宋_GB2312" w:hAnsi="黑体" w:cs="Times New Roman" w:hint="eastAsia"/>
          <w:sz w:val="32"/>
          <w:szCs w:val="32"/>
        </w:rPr>
        <w:t>内容</w:t>
      </w:r>
      <w:r>
        <w:rPr>
          <w:rFonts w:ascii="仿宋_GB2312" w:eastAsia="仿宋_GB2312" w:hAnsi="黑体" w:cs="Times New Roman" w:hint="eastAsia"/>
          <w:sz w:val="32"/>
          <w:szCs w:val="32"/>
        </w:rPr>
        <w:t>。</w:t>
      </w:r>
      <w:r w:rsidR="00394633">
        <w:rPr>
          <w:rFonts w:ascii="仿宋_GB2312" w:eastAsia="仿宋_GB2312" w:hAnsi="黑体" w:cs="Times New Roman" w:hint="eastAsia"/>
          <w:sz w:val="32"/>
          <w:szCs w:val="32"/>
        </w:rPr>
        <w:t>各单位</w:t>
      </w:r>
      <w:r>
        <w:rPr>
          <w:rFonts w:ascii="仿宋_GB2312" w:eastAsia="仿宋_GB2312" w:hAnsi="黑体" w:cs="Times New Roman" w:hint="eastAsia"/>
          <w:sz w:val="32"/>
          <w:szCs w:val="32"/>
        </w:rPr>
        <w:t>对于视频反“三违”警示案例</w:t>
      </w:r>
      <w:r w:rsidR="00394633">
        <w:rPr>
          <w:rFonts w:ascii="仿宋_GB2312" w:eastAsia="仿宋_GB2312" w:hAnsi="黑体" w:cs="Times New Roman" w:hint="eastAsia"/>
          <w:sz w:val="32"/>
          <w:szCs w:val="32"/>
        </w:rPr>
        <w:t>制作过程中要</w:t>
      </w:r>
      <w:r>
        <w:rPr>
          <w:rFonts w:ascii="仿宋_GB2312" w:eastAsia="仿宋_GB2312" w:hAnsi="黑体" w:cs="Times New Roman" w:hint="eastAsia"/>
          <w:sz w:val="32"/>
          <w:szCs w:val="32"/>
        </w:rPr>
        <w:t>明确</w:t>
      </w:r>
      <w:r w:rsidR="00394633">
        <w:rPr>
          <w:rFonts w:ascii="仿宋_GB2312" w:eastAsia="仿宋_GB2312" w:hAnsi="黑体" w:cs="Times New Roman" w:hint="eastAsia"/>
          <w:sz w:val="32"/>
          <w:szCs w:val="32"/>
        </w:rPr>
        <w:t>“三违”人员</w:t>
      </w:r>
      <w:r>
        <w:rPr>
          <w:rFonts w:ascii="仿宋_GB2312" w:eastAsia="仿宋_GB2312" w:hAnsi="黑体" w:cs="Times New Roman" w:hint="eastAsia"/>
          <w:sz w:val="32"/>
          <w:szCs w:val="32"/>
        </w:rPr>
        <w:t>违反具体条款</w:t>
      </w:r>
      <w:r>
        <w:rPr>
          <w:rFonts w:ascii="仿宋_GB2312" w:eastAsia="仿宋_GB2312" w:hAnsi="黑体" w:cs="Times New Roman" w:hint="eastAsia"/>
          <w:sz w:val="32"/>
          <w:szCs w:val="32"/>
        </w:rPr>
        <w:lastRenderedPageBreak/>
        <w:t>内容，提升视频警示教育的针对性。</w:t>
      </w:r>
    </w:p>
    <w:p w:rsidR="00E969F7" w:rsidRDefault="008006D7" w:rsidP="0071529E">
      <w:pPr>
        <w:spacing w:line="560" w:lineRule="exact"/>
        <w:ind w:firstLineChars="200" w:firstLine="643"/>
        <w:textAlignment w:val="baseline"/>
        <w:rPr>
          <w:rFonts w:ascii="仿宋_GB2312" w:eastAsia="仿宋_GB2312" w:hAnsi="黑体" w:cs="Times New Roman"/>
          <w:sz w:val="32"/>
          <w:szCs w:val="32"/>
        </w:rPr>
      </w:pPr>
      <w:r>
        <w:rPr>
          <w:rFonts w:ascii="仿宋_GB2312" w:eastAsia="仿宋_GB2312" w:hAnsi="黑体" w:cs="Times New Roman" w:hint="eastAsia"/>
          <w:b/>
          <w:sz w:val="32"/>
          <w:szCs w:val="32"/>
        </w:rPr>
        <w:t>四是要加强对重大</w:t>
      </w:r>
      <w:r w:rsidR="00E969F7" w:rsidRPr="0071529E">
        <w:rPr>
          <w:rFonts w:ascii="仿宋_GB2312" w:eastAsia="仿宋_GB2312" w:hAnsi="黑体" w:cs="Times New Roman" w:hint="eastAsia"/>
          <w:b/>
          <w:sz w:val="32"/>
          <w:szCs w:val="32"/>
        </w:rPr>
        <w:t>风险的辨识管控</w:t>
      </w:r>
      <w:r w:rsidR="0071529E">
        <w:rPr>
          <w:rFonts w:ascii="仿宋_GB2312" w:eastAsia="仿宋_GB2312" w:hAnsi="黑体" w:cs="Times New Roman" w:hint="eastAsia"/>
          <w:b/>
          <w:sz w:val="32"/>
          <w:szCs w:val="32"/>
        </w:rPr>
        <w:t>。</w:t>
      </w:r>
      <w:r w:rsidR="0071529E" w:rsidRPr="0071529E">
        <w:rPr>
          <w:rFonts w:ascii="仿宋_GB2312" w:eastAsia="仿宋_GB2312" w:hAnsi="黑体" w:cs="Times New Roman" w:hint="eastAsia"/>
          <w:sz w:val="32"/>
          <w:szCs w:val="32"/>
        </w:rPr>
        <w:t>各单位</w:t>
      </w:r>
      <w:r w:rsidR="00E969F7">
        <w:rPr>
          <w:rFonts w:ascii="仿宋_GB2312" w:eastAsia="仿宋_GB2312" w:hAnsi="黑体" w:cs="Times New Roman" w:hint="eastAsia"/>
          <w:sz w:val="32"/>
          <w:szCs w:val="32"/>
        </w:rPr>
        <w:t>要</w:t>
      </w:r>
      <w:r w:rsidR="007302A0">
        <w:rPr>
          <w:rFonts w:ascii="仿宋_GB2312" w:eastAsia="仿宋_GB2312" w:hAnsi="黑体" w:cs="Times New Roman" w:hint="eastAsia"/>
          <w:sz w:val="32"/>
          <w:szCs w:val="32"/>
        </w:rPr>
        <w:t>抓主抓重，及时消缺补漏。</w:t>
      </w:r>
      <w:r w:rsidR="00E969F7">
        <w:rPr>
          <w:rFonts w:ascii="仿宋_GB2312" w:eastAsia="仿宋_GB2312" w:hAnsi="黑体" w:cs="Times New Roman" w:hint="eastAsia"/>
          <w:sz w:val="32"/>
          <w:szCs w:val="32"/>
        </w:rPr>
        <w:t>严格落实</w:t>
      </w:r>
      <w:proofErr w:type="gramStart"/>
      <w:r w:rsidR="0071529E">
        <w:rPr>
          <w:rFonts w:ascii="仿宋_GB2312" w:eastAsia="仿宋_GB2312" w:hAnsi="黑体" w:cs="Times New Roman" w:hint="eastAsia"/>
          <w:sz w:val="32"/>
          <w:szCs w:val="32"/>
        </w:rPr>
        <w:t>入</w:t>
      </w:r>
      <w:r w:rsidR="00E969F7">
        <w:rPr>
          <w:rFonts w:ascii="仿宋_GB2312" w:eastAsia="仿宋_GB2312" w:hAnsi="黑体" w:cs="Times New Roman" w:hint="eastAsia"/>
          <w:sz w:val="32"/>
          <w:szCs w:val="32"/>
        </w:rPr>
        <w:t>井限员</w:t>
      </w:r>
      <w:r w:rsidR="0071529E">
        <w:rPr>
          <w:rFonts w:ascii="仿宋_GB2312" w:eastAsia="仿宋_GB2312" w:hAnsi="黑体" w:cs="Times New Roman" w:hint="eastAsia"/>
          <w:sz w:val="32"/>
          <w:szCs w:val="32"/>
        </w:rPr>
        <w:t>管理</w:t>
      </w:r>
      <w:proofErr w:type="gramEnd"/>
      <w:r w:rsidR="00E969F7">
        <w:rPr>
          <w:rFonts w:ascii="仿宋_GB2312" w:eastAsia="仿宋_GB2312" w:hAnsi="黑体" w:cs="Times New Roman" w:hint="eastAsia"/>
          <w:sz w:val="32"/>
          <w:szCs w:val="32"/>
        </w:rPr>
        <w:t>规定，探索采取两种以上方法对每班入井人员进行统计。</w:t>
      </w:r>
      <w:r w:rsidR="0071529E">
        <w:rPr>
          <w:rFonts w:ascii="仿宋_GB2312" w:eastAsia="仿宋_GB2312" w:hAnsi="黑体" w:cs="Times New Roman" w:hint="eastAsia"/>
          <w:sz w:val="32"/>
          <w:szCs w:val="32"/>
        </w:rPr>
        <w:t>各单位</w:t>
      </w:r>
      <w:r w:rsidR="00394633">
        <w:rPr>
          <w:rFonts w:ascii="仿宋_GB2312" w:eastAsia="仿宋_GB2312" w:hAnsi="黑体" w:cs="Times New Roman" w:hint="eastAsia"/>
          <w:sz w:val="32"/>
          <w:szCs w:val="32"/>
        </w:rPr>
        <w:t>要强</w:t>
      </w:r>
      <w:proofErr w:type="gramStart"/>
      <w:r w:rsidR="00394633">
        <w:rPr>
          <w:rFonts w:ascii="仿宋_GB2312" w:eastAsia="仿宋_GB2312" w:hAnsi="黑体" w:cs="Times New Roman" w:hint="eastAsia"/>
          <w:sz w:val="32"/>
          <w:szCs w:val="32"/>
        </w:rPr>
        <w:t>化外委队伍</w:t>
      </w:r>
      <w:proofErr w:type="gramEnd"/>
      <w:r w:rsidR="00394633">
        <w:rPr>
          <w:rFonts w:ascii="仿宋_GB2312" w:eastAsia="仿宋_GB2312" w:hAnsi="黑体" w:cs="Times New Roman" w:hint="eastAsia"/>
          <w:sz w:val="32"/>
          <w:szCs w:val="32"/>
        </w:rPr>
        <w:t>及新工人的管理。严格落实入井岗前培训和导师带徒机制。各单位对外</w:t>
      </w:r>
      <w:proofErr w:type="gramStart"/>
      <w:r w:rsidR="00394633">
        <w:rPr>
          <w:rFonts w:ascii="仿宋_GB2312" w:eastAsia="仿宋_GB2312" w:hAnsi="黑体" w:cs="Times New Roman" w:hint="eastAsia"/>
          <w:sz w:val="32"/>
          <w:szCs w:val="32"/>
        </w:rPr>
        <w:t>委队伍</w:t>
      </w:r>
      <w:proofErr w:type="gramEnd"/>
      <w:r w:rsidR="00394633">
        <w:rPr>
          <w:rFonts w:ascii="仿宋_GB2312" w:eastAsia="仿宋_GB2312" w:hAnsi="黑体" w:cs="Times New Roman" w:hint="eastAsia"/>
          <w:sz w:val="32"/>
          <w:szCs w:val="32"/>
        </w:rPr>
        <w:t>和新工人</w:t>
      </w:r>
      <w:r>
        <w:rPr>
          <w:rFonts w:ascii="仿宋_GB2312" w:eastAsia="仿宋_GB2312" w:hAnsi="黑体" w:cs="Times New Roman" w:hint="eastAsia"/>
          <w:sz w:val="32"/>
          <w:szCs w:val="32"/>
        </w:rPr>
        <w:t>管理</w:t>
      </w:r>
      <w:r w:rsidR="00394633">
        <w:rPr>
          <w:rFonts w:ascii="仿宋_GB2312" w:eastAsia="仿宋_GB2312" w:hAnsi="黑体" w:cs="Times New Roman" w:hint="eastAsia"/>
          <w:sz w:val="32"/>
          <w:szCs w:val="32"/>
        </w:rPr>
        <w:t>进行专项检查，确保安全协议、安全培训、特种作业人员</w:t>
      </w:r>
      <w:r>
        <w:rPr>
          <w:rFonts w:ascii="仿宋_GB2312" w:eastAsia="仿宋_GB2312" w:hAnsi="黑体" w:cs="Times New Roman" w:hint="eastAsia"/>
          <w:sz w:val="32"/>
          <w:szCs w:val="32"/>
        </w:rPr>
        <w:t>持证上岗</w:t>
      </w:r>
      <w:r w:rsidR="00394633">
        <w:rPr>
          <w:rFonts w:ascii="仿宋_GB2312" w:eastAsia="仿宋_GB2312" w:hAnsi="黑体" w:cs="Times New Roman" w:hint="eastAsia"/>
          <w:sz w:val="32"/>
          <w:szCs w:val="32"/>
        </w:rPr>
        <w:t>等管理到位。</w:t>
      </w:r>
    </w:p>
    <w:p w:rsidR="007D17F0" w:rsidRDefault="00394633" w:rsidP="00394633">
      <w:pPr>
        <w:spacing w:line="560" w:lineRule="exact"/>
        <w:ind w:firstLine="645"/>
        <w:rPr>
          <w:rFonts w:ascii="仿宋_GB2312" w:eastAsia="仿宋_GB2312" w:hAnsi="黑体" w:cs="Times New Roman"/>
          <w:sz w:val="32"/>
          <w:szCs w:val="32"/>
        </w:rPr>
      </w:pPr>
      <w:r w:rsidRPr="0071529E">
        <w:rPr>
          <w:rFonts w:ascii="仿宋_GB2312" w:eastAsia="仿宋_GB2312" w:hAnsi="黑体" w:cs="Times New Roman" w:hint="eastAsia"/>
          <w:b/>
          <w:sz w:val="32"/>
          <w:szCs w:val="32"/>
        </w:rPr>
        <w:t>五是超前谋划2022年安全工作。</w:t>
      </w:r>
      <w:r>
        <w:rPr>
          <w:rFonts w:ascii="仿宋_GB2312" w:eastAsia="仿宋_GB2312" w:hAnsi="黑体" w:cs="Times New Roman" w:hint="eastAsia"/>
          <w:sz w:val="32"/>
          <w:szCs w:val="32"/>
        </w:rPr>
        <w:t>积极对</w:t>
      </w:r>
      <w:proofErr w:type="gramStart"/>
      <w:r>
        <w:rPr>
          <w:rFonts w:ascii="仿宋_GB2312" w:eastAsia="仿宋_GB2312" w:hAnsi="黑体" w:cs="Times New Roman" w:hint="eastAsia"/>
          <w:sz w:val="32"/>
          <w:szCs w:val="32"/>
        </w:rPr>
        <w:t>标学习</w:t>
      </w:r>
      <w:proofErr w:type="gramEnd"/>
      <w:r>
        <w:rPr>
          <w:rFonts w:ascii="仿宋_GB2312" w:eastAsia="仿宋_GB2312" w:hAnsi="黑体" w:cs="Times New Roman" w:hint="eastAsia"/>
          <w:sz w:val="32"/>
          <w:szCs w:val="32"/>
        </w:rPr>
        <w:t>兄弟单位的经验做法，超前谋划安全工程计划项目，对照</w:t>
      </w:r>
      <w:r w:rsidR="0071529E">
        <w:rPr>
          <w:rFonts w:ascii="仿宋_GB2312" w:eastAsia="仿宋_GB2312" w:hAnsi="黑体" w:cs="Times New Roman" w:hint="eastAsia"/>
          <w:sz w:val="32"/>
          <w:szCs w:val="32"/>
        </w:rPr>
        <w:t>“</w:t>
      </w:r>
      <w:proofErr w:type="gramStart"/>
      <w:r>
        <w:rPr>
          <w:rFonts w:ascii="仿宋_GB2312" w:eastAsia="仿宋_GB2312" w:hAnsi="黑体" w:cs="Times New Roman" w:hint="eastAsia"/>
          <w:sz w:val="32"/>
          <w:szCs w:val="32"/>
        </w:rPr>
        <w:t>一</w:t>
      </w:r>
      <w:proofErr w:type="gramEnd"/>
      <w:r>
        <w:rPr>
          <w:rFonts w:ascii="仿宋_GB2312" w:eastAsia="仿宋_GB2312" w:hAnsi="黑体" w:cs="Times New Roman" w:hint="eastAsia"/>
          <w:sz w:val="32"/>
          <w:szCs w:val="32"/>
        </w:rPr>
        <w:t>规程三细则</w:t>
      </w:r>
      <w:r w:rsidR="0071529E">
        <w:rPr>
          <w:rFonts w:ascii="仿宋_GB2312" w:eastAsia="仿宋_GB2312" w:hAnsi="黑体" w:cs="Times New Roman" w:hint="eastAsia"/>
          <w:sz w:val="32"/>
          <w:szCs w:val="32"/>
        </w:rPr>
        <w:t>”</w:t>
      </w:r>
      <w:r>
        <w:rPr>
          <w:rFonts w:ascii="仿宋_GB2312" w:eastAsia="仿宋_GB2312" w:hAnsi="黑体" w:cs="Times New Roman" w:hint="eastAsia"/>
          <w:sz w:val="32"/>
          <w:szCs w:val="32"/>
        </w:rPr>
        <w:t>进行对标排查。安全矿长、安全处长要思考谋划安全监管的方式方法，落实</w:t>
      </w:r>
      <w:r w:rsidR="0071529E">
        <w:rPr>
          <w:rFonts w:ascii="仿宋_GB2312" w:eastAsia="仿宋_GB2312" w:hAnsi="黑体" w:cs="Times New Roman" w:hint="eastAsia"/>
          <w:sz w:val="32"/>
          <w:szCs w:val="32"/>
        </w:rPr>
        <w:t>“</w:t>
      </w:r>
      <w:r>
        <w:rPr>
          <w:rFonts w:ascii="仿宋_GB2312" w:eastAsia="仿宋_GB2312" w:hAnsi="黑体" w:cs="Times New Roman" w:hint="eastAsia"/>
          <w:sz w:val="32"/>
          <w:szCs w:val="32"/>
        </w:rPr>
        <w:t>三让四停</w:t>
      </w:r>
      <w:r w:rsidR="0071529E">
        <w:rPr>
          <w:rFonts w:ascii="仿宋_GB2312" w:eastAsia="仿宋_GB2312" w:hAnsi="黑体" w:cs="Times New Roman" w:hint="eastAsia"/>
          <w:sz w:val="32"/>
          <w:szCs w:val="32"/>
        </w:rPr>
        <w:t>”</w:t>
      </w:r>
      <w:r>
        <w:rPr>
          <w:rFonts w:ascii="仿宋_GB2312" w:eastAsia="仿宋_GB2312" w:hAnsi="黑体" w:cs="Times New Roman" w:hint="eastAsia"/>
          <w:sz w:val="32"/>
          <w:szCs w:val="32"/>
        </w:rPr>
        <w:t>(产量上让安全、进尺上让安全、效益上让安全，停头、停面、停干部、停矿井)要求，</w:t>
      </w:r>
      <w:proofErr w:type="gramStart"/>
      <w:r>
        <w:rPr>
          <w:rFonts w:ascii="仿宋_GB2312" w:eastAsia="仿宋_GB2312" w:hAnsi="黑体" w:cs="Times New Roman" w:hint="eastAsia"/>
          <w:sz w:val="32"/>
          <w:szCs w:val="32"/>
        </w:rPr>
        <w:t>践行</w:t>
      </w:r>
      <w:proofErr w:type="gramEnd"/>
      <w:r w:rsidR="0071529E">
        <w:rPr>
          <w:rFonts w:ascii="仿宋_GB2312" w:eastAsia="仿宋_GB2312" w:hAnsi="黑体" w:cs="Times New Roman" w:hint="eastAsia"/>
          <w:sz w:val="32"/>
          <w:szCs w:val="32"/>
        </w:rPr>
        <w:t>生命至上、人民至上</w:t>
      </w:r>
      <w:proofErr w:type="gramStart"/>
      <w:r w:rsidR="0071529E">
        <w:rPr>
          <w:rFonts w:ascii="仿宋_GB2312" w:eastAsia="仿宋_GB2312" w:hAnsi="黑体" w:cs="Times New Roman" w:hint="eastAsia"/>
          <w:sz w:val="32"/>
          <w:szCs w:val="32"/>
        </w:rPr>
        <w:t>安全发展</w:t>
      </w:r>
      <w:proofErr w:type="gramEnd"/>
      <w:r>
        <w:rPr>
          <w:rFonts w:ascii="仿宋_GB2312" w:eastAsia="仿宋_GB2312" w:hAnsi="黑体" w:cs="Times New Roman" w:hint="eastAsia"/>
          <w:sz w:val="32"/>
          <w:szCs w:val="32"/>
        </w:rPr>
        <w:t>理念，落实双重预控管理</w:t>
      </w:r>
      <w:r w:rsidR="0071529E">
        <w:rPr>
          <w:rFonts w:ascii="仿宋_GB2312" w:eastAsia="仿宋_GB2312" w:hAnsi="黑体" w:cs="Times New Roman" w:hint="eastAsia"/>
          <w:sz w:val="32"/>
          <w:szCs w:val="32"/>
        </w:rPr>
        <w:t>要求</w:t>
      </w:r>
      <w:r>
        <w:rPr>
          <w:rFonts w:ascii="仿宋_GB2312" w:eastAsia="仿宋_GB2312" w:hAnsi="黑体" w:cs="Times New Roman" w:hint="eastAsia"/>
          <w:sz w:val="32"/>
          <w:szCs w:val="32"/>
        </w:rPr>
        <w:t>，用抓铁留痕、敢于碰硬的思想</w:t>
      </w:r>
      <w:r w:rsidR="00CC07FB">
        <w:rPr>
          <w:rFonts w:ascii="仿宋_GB2312" w:eastAsia="仿宋_GB2312" w:hAnsi="黑体" w:cs="Times New Roman" w:hint="eastAsia"/>
          <w:sz w:val="32"/>
          <w:szCs w:val="32"/>
        </w:rPr>
        <w:t>抓实、抓牢</w:t>
      </w:r>
      <w:r>
        <w:rPr>
          <w:rFonts w:ascii="仿宋_GB2312" w:eastAsia="仿宋_GB2312" w:hAnsi="黑体" w:cs="Times New Roman" w:hint="eastAsia"/>
          <w:sz w:val="32"/>
          <w:szCs w:val="32"/>
        </w:rPr>
        <w:t>安全。</w:t>
      </w:r>
    </w:p>
    <w:p w:rsidR="00394633" w:rsidRDefault="00394633" w:rsidP="00394633">
      <w:pPr>
        <w:spacing w:line="560" w:lineRule="exact"/>
        <w:ind w:firstLine="645"/>
        <w:rPr>
          <w:rFonts w:ascii="仿宋_GB2312" w:eastAsia="仿宋_GB2312"/>
          <w:sz w:val="32"/>
          <w:szCs w:val="32"/>
        </w:rPr>
      </w:pPr>
    </w:p>
    <w:p w:rsidR="007D17F0" w:rsidRPr="007D17F0" w:rsidRDefault="007D17F0" w:rsidP="00F42DCA">
      <w:pPr>
        <w:spacing w:line="560" w:lineRule="exact"/>
        <w:ind w:firstLineChars="1200" w:firstLine="3855"/>
        <w:rPr>
          <w:rFonts w:ascii="黑体" w:eastAsia="黑体" w:hAnsi="黑体"/>
          <w:b/>
          <w:sz w:val="32"/>
          <w:szCs w:val="32"/>
        </w:rPr>
      </w:pPr>
      <w:r w:rsidRPr="007D17F0">
        <w:rPr>
          <w:rFonts w:ascii="黑体" w:eastAsia="黑体" w:hAnsi="黑体" w:hint="eastAsia"/>
          <w:b/>
          <w:sz w:val="32"/>
          <w:szCs w:val="32"/>
        </w:rPr>
        <w:t>参加人员</w:t>
      </w:r>
    </w:p>
    <w:p w:rsidR="0062452C" w:rsidRDefault="0062452C" w:rsidP="00F42DCA">
      <w:pPr>
        <w:spacing w:line="560" w:lineRule="exact"/>
        <w:ind w:firstLineChars="200" w:firstLine="640"/>
        <w:rPr>
          <w:rFonts w:ascii="仿宋_GB2312" w:eastAsia="仿宋_GB2312"/>
          <w:sz w:val="32"/>
          <w:szCs w:val="32"/>
        </w:rPr>
      </w:pPr>
      <w:r>
        <w:rPr>
          <w:rFonts w:ascii="仿宋_GB2312" w:eastAsia="仿宋_GB2312"/>
          <w:sz w:val="32"/>
          <w:szCs w:val="32"/>
        </w:rPr>
        <w:t>公司领导</w:t>
      </w:r>
      <w:r>
        <w:rPr>
          <w:rFonts w:ascii="仿宋_GB2312" w:eastAsia="仿宋_GB2312" w:hint="eastAsia"/>
          <w:sz w:val="32"/>
          <w:szCs w:val="32"/>
        </w:rPr>
        <w:t>：吴玉华、林青</w:t>
      </w:r>
    </w:p>
    <w:p w:rsidR="0062452C" w:rsidRDefault="0062452C" w:rsidP="00F42DCA">
      <w:pPr>
        <w:spacing w:line="560" w:lineRule="exact"/>
        <w:ind w:firstLineChars="200" w:firstLine="640"/>
        <w:rPr>
          <w:rFonts w:ascii="仿宋_GB2312" w:eastAsia="仿宋_GB2312"/>
          <w:sz w:val="32"/>
          <w:szCs w:val="32"/>
        </w:rPr>
      </w:pPr>
      <w:r>
        <w:rPr>
          <w:rFonts w:ascii="仿宋_GB2312" w:eastAsia="仿宋_GB2312"/>
          <w:sz w:val="32"/>
          <w:szCs w:val="32"/>
        </w:rPr>
        <w:t>单位部门人员</w:t>
      </w:r>
      <w:r>
        <w:rPr>
          <w:rFonts w:ascii="仿宋_GB2312" w:eastAsia="仿宋_GB2312" w:hint="eastAsia"/>
          <w:sz w:val="32"/>
          <w:szCs w:val="32"/>
        </w:rPr>
        <w:t>：</w:t>
      </w:r>
      <w:r>
        <w:rPr>
          <w:rFonts w:ascii="仿宋_GB2312" w:eastAsia="仿宋_GB2312"/>
          <w:sz w:val="32"/>
          <w:szCs w:val="32"/>
        </w:rPr>
        <w:t>许建华</w:t>
      </w:r>
      <w:r>
        <w:rPr>
          <w:rFonts w:ascii="仿宋_GB2312" w:eastAsia="仿宋_GB2312" w:hint="eastAsia"/>
          <w:sz w:val="32"/>
          <w:szCs w:val="32"/>
        </w:rPr>
        <w:t>、</w:t>
      </w:r>
      <w:r>
        <w:rPr>
          <w:rFonts w:ascii="仿宋_GB2312" w:eastAsia="仿宋_GB2312"/>
          <w:sz w:val="32"/>
          <w:szCs w:val="32"/>
        </w:rPr>
        <w:t>刘迎春</w:t>
      </w:r>
      <w:r>
        <w:rPr>
          <w:rFonts w:ascii="仿宋_GB2312" w:eastAsia="仿宋_GB2312" w:hint="eastAsia"/>
          <w:sz w:val="32"/>
          <w:szCs w:val="32"/>
        </w:rPr>
        <w:t>、</w:t>
      </w:r>
      <w:r>
        <w:rPr>
          <w:rFonts w:ascii="仿宋_GB2312" w:eastAsia="仿宋_GB2312"/>
          <w:sz w:val="32"/>
          <w:szCs w:val="32"/>
        </w:rPr>
        <w:t>顾晓闯</w:t>
      </w:r>
      <w:r>
        <w:rPr>
          <w:rFonts w:ascii="仿宋_GB2312" w:eastAsia="仿宋_GB2312" w:hint="eastAsia"/>
          <w:sz w:val="32"/>
          <w:szCs w:val="32"/>
        </w:rPr>
        <w:t>、</w:t>
      </w:r>
      <w:r>
        <w:rPr>
          <w:rFonts w:ascii="仿宋_GB2312" w:eastAsia="仿宋_GB2312"/>
          <w:sz w:val="32"/>
          <w:szCs w:val="32"/>
        </w:rPr>
        <w:t>张号召</w:t>
      </w:r>
      <w:r>
        <w:rPr>
          <w:rFonts w:ascii="仿宋_GB2312" w:eastAsia="仿宋_GB2312" w:hint="eastAsia"/>
          <w:sz w:val="32"/>
          <w:szCs w:val="32"/>
        </w:rPr>
        <w:t>、</w:t>
      </w:r>
      <w:r>
        <w:rPr>
          <w:rFonts w:ascii="仿宋_GB2312" w:eastAsia="仿宋_GB2312"/>
          <w:sz w:val="32"/>
          <w:szCs w:val="32"/>
        </w:rPr>
        <w:t>张运海</w:t>
      </w:r>
      <w:r>
        <w:rPr>
          <w:rFonts w:ascii="仿宋_GB2312" w:eastAsia="仿宋_GB2312" w:hint="eastAsia"/>
          <w:sz w:val="32"/>
          <w:szCs w:val="32"/>
        </w:rPr>
        <w:t>、</w:t>
      </w:r>
      <w:r>
        <w:rPr>
          <w:rFonts w:ascii="仿宋_GB2312" w:eastAsia="仿宋_GB2312"/>
          <w:sz w:val="32"/>
          <w:szCs w:val="32"/>
        </w:rPr>
        <w:t>郭田仁</w:t>
      </w:r>
      <w:r>
        <w:rPr>
          <w:rFonts w:ascii="仿宋_GB2312" w:eastAsia="仿宋_GB2312" w:hint="eastAsia"/>
          <w:sz w:val="32"/>
          <w:szCs w:val="32"/>
        </w:rPr>
        <w:t>、</w:t>
      </w:r>
      <w:r>
        <w:rPr>
          <w:rFonts w:ascii="仿宋_GB2312" w:eastAsia="仿宋_GB2312"/>
          <w:sz w:val="32"/>
          <w:szCs w:val="32"/>
        </w:rPr>
        <w:t>陈华育</w:t>
      </w:r>
      <w:r>
        <w:rPr>
          <w:rFonts w:ascii="仿宋_GB2312" w:eastAsia="仿宋_GB2312" w:hint="eastAsia"/>
          <w:sz w:val="32"/>
          <w:szCs w:val="32"/>
        </w:rPr>
        <w:t>、</w:t>
      </w:r>
      <w:r>
        <w:rPr>
          <w:rFonts w:ascii="仿宋_GB2312" w:eastAsia="仿宋_GB2312"/>
          <w:sz w:val="32"/>
          <w:szCs w:val="32"/>
        </w:rPr>
        <w:t>陈伟</w:t>
      </w:r>
      <w:r>
        <w:rPr>
          <w:rFonts w:ascii="仿宋_GB2312" w:eastAsia="仿宋_GB2312" w:hint="eastAsia"/>
          <w:sz w:val="32"/>
          <w:szCs w:val="32"/>
        </w:rPr>
        <w:t>、刘允建、李玉明、杨杰、张广永、华海洋、肖国刚、李胜、曹荣升、王广建、周增强、昌修林、</w:t>
      </w:r>
      <w:r w:rsidR="00394633">
        <w:rPr>
          <w:rFonts w:ascii="仿宋_GB2312" w:eastAsia="仿宋_GB2312" w:hint="eastAsia"/>
          <w:sz w:val="32"/>
          <w:szCs w:val="32"/>
        </w:rPr>
        <w:t>张朝举</w:t>
      </w:r>
      <w:r>
        <w:rPr>
          <w:rFonts w:ascii="仿宋_GB2312" w:eastAsia="仿宋_GB2312" w:hint="eastAsia"/>
          <w:sz w:val="32"/>
          <w:szCs w:val="32"/>
        </w:rPr>
        <w:t>、</w:t>
      </w:r>
      <w:r>
        <w:rPr>
          <w:rFonts w:ascii="仿宋_GB2312" w:eastAsia="仿宋_GB2312"/>
          <w:sz w:val="32"/>
          <w:szCs w:val="32"/>
        </w:rPr>
        <w:t>汪玉泉</w:t>
      </w:r>
      <w:r>
        <w:rPr>
          <w:rFonts w:ascii="仿宋_GB2312" w:eastAsia="仿宋_GB2312" w:hint="eastAsia"/>
          <w:sz w:val="32"/>
          <w:szCs w:val="32"/>
        </w:rPr>
        <w:t>、李晓晖、张健堂</w:t>
      </w:r>
    </w:p>
    <w:p w:rsidR="0062452C" w:rsidRPr="0062452C" w:rsidRDefault="0062452C" w:rsidP="003B3F11">
      <w:pPr>
        <w:spacing w:line="560" w:lineRule="exact"/>
        <w:ind w:firstLineChars="200" w:firstLine="640"/>
        <w:textAlignment w:val="baseline"/>
        <w:rPr>
          <w:rFonts w:ascii="仿宋_GB2312" w:eastAsia="仿宋_GB2312" w:hAnsi="黑体" w:cs="Times New Roman"/>
          <w:sz w:val="32"/>
          <w:szCs w:val="32"/>
        </w:rPr>
      </w:pPr>
    </w:p>
    <w:p w:rsidR="00E0694D" w:rsidRPr="002E5163" w:rsidRDefault="00E0694D"/>
    <w:sectPr w:rsidR="00E0694D" w:rsidRPr="002E5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210" w:rsidRDefault="00736210" w:rsidP="007D17F0">
      <w:r>
        <w:separator/>
      </w:r>
    </w:p>
  </w:endnote>
  <w:endnote w:type="continuationSeparator" w:id="0">
    <w:p w:rsidR="00736210" w:rsidRDefault="00736210" w:rsidP="007D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210" w:rsidRDefault="00736210" w:rsidP="007D17F0">
      <w:r>
        <w:separator/>
      </w:r>
    </w:p>
  </w:footnote>
  <w:footnote w:type="continuationSeparator" w:id="0">
    <w:p w:rsidR="00736210" w:rsidRDefault="00736210" w:rsidP="007D1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163"/>
    <w:rsid w:val="0006031B"/>
    <w:rsid w:val="000E7E90"/>
    <w:rsid w:val="000F56AC"/>
    <w:rsid w:val="00120EAF"/>
    <w:rsid w:val="002E5163"/>
    <w:rsid w:val="00321C3E"/>
    <w:rsid w:val="003429CB"/>
    <w:rsid w:val="00371AB6"/>
    <w:rsid w:val="00394633"/>
    <w:rsid w:val="003B3F11"/>
    <w:rsid w:val="003D0A04"/>
    <w:rsid w:val="003D5136"/>
    <w:rsid w:val="004C2F0B"/>
    <w:rsid w:val="005227B7"/>
    <w:rsid w:val="00560386"/>
    <w:rsid w:val="0062452C"/>
    <w:rsid w:val="00630427"/>
    <w:rsid w:val="00686C40"/>
    <w:rsid w:val="006E75A0"/>
    <w:rsid w:val="0071274F"/>
    <w:rsid w:val="0071529E"/>
    <w:rsid w:val="007302A0"/>
    <w:rsid w:val="00736210"/>
    <w:rsid w:val="007D17F0"/>
    <w:rsid w:val="007D7ADE"/>
    <w:rsid w:val="008006D7"/>
    <w:rsid w:val="009615D6"/>
    <w:rsid w:val="00964F6E"/>
    <w:rsid w:val="009B197D"/>
    <w:rsid w:val="009F704F"/>
    <w:rsid w:val="00B001B0"/>
    <w:rsid w:val="00B47F3F"/>
    <w:rsid w:val="00B75867"/>
    <w:rsid w:val="00BD2390"/>
    <w:rsid w:val="00BE53C2"/>
    <w:rsid w:val="00BF7757"/>
    <w:rsid w:val="00C54F53"/>
    <w:rsid w:val="00C955DA"/>
    <w:rsid w:val="00CC07FB"/>
    <w:rsid w:val="00CC40C5"/>
    <w:rsid w:val="00E0694D"/>
    <w:rsid w:val="00E969F7"/>
    <w:rsid w:val="00F40376"/>
    <w:rsid w:val="00F42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1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17F0"/>
    <w:rPr>
      <w:sz w:val="18"/>
      <w:szCs w:val="18"/>
    </w:rPr>
  </w:style>
  <w:style w:type="paragraph" w:styleId="a4">
    <w:name w:val="footer"/>
    <w:basedOn w:val="a"/>
    <w:link w:val="Char0"/>
    <w:uiPriority w:val="99"/>
    <w:unhideWhenUsed/>
    <w:rsid w:val="007D17F0"/>
    <w:pPr>
      <w:tabs>
        <w:tab w:val="center" w:pos="4153"/>
        <w:tab w:val="right" w:pos="8306"/>
      </w:tabs>
      <w:snapToGrid w:val="0"/>
      <w:jc w:val="left"/>
    </w:pPr>
    <w:rPr>
      <w:sz w:val="18"/>
      <w:szCs w:val="18"/>
    </w:rPr>
  </w:style>
  <w:style w:type="character" w:customStyle="1" w:styleId="Char0">
    <w:name w:val="页脚 Char"/>
    <w:basedOn w:val="a0"/>
    <w:link w:val="a4"/>
    <w:uiPriority w:val="99"/>
    <w:rsid w:val="007D17F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17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17F0"/>
    <w:rPr>
      <w:sz w:val="18"/>
      <w:szCs w:val="18"/>
    </w:rPr>
  </w:style>
  <w:style w:type="paragraph" w:styleId="a4">
    <w:name w:val="footer"/>
    <w:basedOn w:val="a"/>
    <w:link w:val="Char0"/>
    <w:uiPriority w:val="99"/>
    <w:unhideWhenUsed/>
    <w:rsid w:val="007D17F0"/>
    <w:pPr>
      <w:tabs>
        <w:tab w:val="center" w:pos="4153"/>
        <w:tab w:val="right" w:pos="8306"/>
      </w:tabs>
      <w:snapToGrid w:val="0"/>
      <w:jc w:val="left"/>
    </w:pPr>
    <w:rPr>
      <w:sz w:val="18"/>
      <w:szCs w:val="18"/>
    </w:rPr>
  </w:style>
  <w:style w:type="character" w:customStyle="1" w:styleId="Char0">
    <w:name w:val="页脚 Char"/>
    <w:basedOn w:val="a0"/>
    <w:link w:val="a4"/>
    <w:uiPriority w:val="99"/>
    <w:rsid w:val="007D17F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1</Pages>
  <Words>328</Words>
  <Characters>1871</Characters>
  <Application>Microsoft Office Word</Application>
  <DocSecurity>0</DocSecurity>
  <Lines>15</Lines>
  <Paragraphs>4</Paragraphs>
  <ScaleCrop>false</ScaleCrop>
  <Company>w</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赵宏飞</dc:creator>
  <cp:lastModifiedBy>赵宏飞</cp:lastModifiedBy>
  <cp:revision>18</cp:revision>
  <cp:lastPrinted>2021-10-11T06:18:00Z</cp:lastPrinted>
  <dcterms:created xsi:type="dcterms:W3CDTF">2021-09-01T09:17:00Z</dcterms:created>
  <dcterms:modified xsi:type="dcterms:W3CDTF">2021-10-11T07:16:00Z</dcterms:modified>
</cp:coreProperties>
</file>