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A1" w:rsidRDefault="00415EBB" w:rsidP="00622BA1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 w:rsidRPr="00415EBB">
        <w:rPr>
          <w:rFonts w:ascii="华文中宋" w:eastAsia="华文中宋" w:hAnsi="华文中宋" w:cstheme="minorBidi" w:hint="eastAsia"/>
          <w:b/>
          <w:sz w:val="36"/>
          <w:szCs w:val="36"/>
        </w:rPr>
        <w:t>安徽恒源煤电股份有限公司钱营孜煤矿</w:t>
      </w:r>
      <w:r w:rsidR="00622BA1">
        <w:rPr>
          <w:rFonts w:ascii="华文中宋" w:eastAsia="华文中宋" w:hAnsi="华文中宋" w:cstheme="minorBidi" w:hint="eastAsia"/>
          <w:b/>
          <w:sz w:val="36"/>
          <w:szCs w:val="36"/>
        </w:rPr>
        <w:t>安全风险分级管</w:t>
      </w:r>
      <w:proofErr w:type="gramStart"/>
      <w:r w:rsidR="00622BA1">
        <w:rPr>
          <w:rFonts w:ascii="华文中宋" w:eastAsia="华文中宋" w:hAnsi="华文中宋" w:cstheme="minorBidi" w:hint="eastAsia"/>
          <w:b/>
          <w:sz w:val="36"/>
          <w:szCs w:val="36"/>
        </w:rPr>
        <w:t>控专业</w:t>
      </w:r>
      <w:proofErr w:type="gramEnd"/>
      <w:r w:rsidR="00622BA1">
        <w:rPr>
          <w:rFonts w:ascii="华文中宋" w:eastAsia="华文中宋" w:hAnsi="华文中宋" w:cstheme="minorBidi" w:hint="eastAsia"/>
          <w:b/>
          <w:sz w:val="36"/>
          <w:szCs w:val="36"/>
        </w:rPr>
        <w:t>存在的问题和建议</w:t>
      </w:r>
    </w:p>
    <w:p w:rsidR="00622BA1" w:rsidRDefault="00622BA1" w:rsidP="00622BA1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F40330" w:rsidRPr="00F40330" w:rsidRDefault="00F40330" w:rsidP="00F40330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安全风险分级管控工作责任体系领导小组成员，分管</w:t>
      </w:r>
      <w:proofErr w:type="gramStart"/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副总未</w:t>
      </w:r>
      <w:proofErr w:type="gramEnd"/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明确到专业岗位，不符合要求。</w:t>
      </w:r>
    </w:p>
    <w:p w:rsidR="00F40330" w:rsidRPr="00F40330" w:rsidRDefault="00F40330" w:rsidP="00F40330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2021</w:t>
      </w: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年度《煤矿重大安全风险管控方案》重大安全风险清单中，缺少</w:t>
      </w: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E3212</w:t>
      </w: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综采工作面“煤尘”为重大安全风险的内容，不符合要求。</w:t>
      </w:r>
    </w:p>
    <w:p w:rsidR="00F40330" w:rsidRPr="00F40330" w:rsidRDefault="00F40330" w:rsidP="00F40330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西翼煤柱工作面设计前专项辨识安全风险评估报告，缺少西翼煤柱工作面运输顺</w:t>
      </w:r>
      <w:proofErr w:type="gramStart"/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槽施工</w:t>
      </w:r>
      <w:proofErr w:type="gramEnd"/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“皮带运输”为重大风险的内容，重大风险管控措施不完善、操作性不强，不符合要求。</w:t>
      </w:r>
    </w:p>
    <w:p w:rsidR="00F40330" w:rsidRPr="00F40330" w:rsidRDefault="00F40330" w:rsidP="00F40330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西翼煤柱综采工作面安装前专项安全风险辨识评估报告中，重大风险管控措施不完善、操作性不强，不符合要求。</w:t>
      </w:r>
    </w:p>
    <w:p w:rsidR="00F40330" w:rsidRPr="00F40330" w:rsidRDefault="00F40330" w:rsidP="00F40330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2021.4.10</w:t>
      </w: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新疆自治区昌吉州呼图壁县</w:t>
      </w:r>
      <w:proofErr w:type="gramStart"/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白杨沟丰源</w:t>
      </w:r>
      <w:proofErr w:type="gramEnd"/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煤矿透水事故安全风险专项辨识评估，缺少</w:t>
      </w:r>
      <w:proofErr w:type="gramStart"/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钻探区</w:t>
      </w:r>
      <w:proofErr w:type="gramEnd"/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参加，重大风险管控措施不完善、操作性不强，不符合要求。</w:t>
      </w:r>
    </w:p>
    <w:p w:rsidR="00F40330" w:rsidRPr="00F40330" w:rsidRDefault="00F40330" w:rsidP="00F40330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抽查矿分管安全矿长、掘进副总工、安监处技术主管人员掌握相关范围的重大安全风险及管控措施，掌握不全面，不符合要求。</w:t>
      </w:r>
    </w:p>
    <w:p w:rsidR="00F40330" w:rsidRPr="00F40330" w:rsidRDefault="00F40330" w:rsidP="00F40330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-650m</w:t>
      </w: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水平东翼轨道大巷乘“人行车”处，缺少区域重大安全风险公示内容不全，不符合要求。</w:t>
      </w:r>
    </w:p>
    <w:p w:rsidR="00622BA1" w:rsidRDefault="00F40330" w:rsidP="00F40330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2021</w:t>
      </w: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年度辨识评估完成后</w:t>
      </w: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t>个月内对入井人员进行的安全风</w:t>
      </w:r>
      <w:r w:rsidRPr="00F40330"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险管控培训，采煤一区未按专业内容培训，不符合要求。</w:t>
      </w:r>
    </w:p>
    <w:p w:rsidR="00622BA1" w:rsidRDefault="00622BA1" w:rsidP="00622BA1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F40330" w:rsidRPr="00F40330" w:rsidRDefault="00F40330" w:rsidP="00F40330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F40330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加强年度安全风险辨识评估和专项安全风险辨识的管理和培训，完善各项管理制度和考核细则并严格考核。</w:t>
      </w:r>
    </w:p>
    <w:p w:rsidR="00622BA1" w:rsidRPr="00F40330" w:rsidRDefault="00F40330" w:rsidP="00F40330">
      <w:pPr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F40330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2.</w:t>
      </w:r>
      <w:r w:rsidRPr="00F40330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加强</w:t>
      </w:r>
      <w:r w:rsidRPr="00F40330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E3212</w:t>
      </w:r>
      <w:r w:rsidRPr="00F40330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机巷掘进巷道及迎头的顶板管理，完善管理制度和各项安全</w:t>
      </w:r>
      <w:bookmarkStart w:id="0" w:name="_GoBack"/>
      <w:bookmarkEnd w:id="0"/>
      <w:r w:rsidRPr="00F40330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措施，严格考核，确保安全生产。</w:t>
      </w:r>
    </w:p>
    <w:p w:rsidR="00AF66C9" w:rsidRPr="00622BA1" w:rsidRDefault="00AF66C9" w:rsidP="00622BA1"/>
    <w:sectPr w:rsidR="00AF66C9" w:rsidRPr="00622B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142" w:rsidRDefault="000F2142" w:rsidP="003F0CBB">
      <w:r>
        <w:separator/>
      </w:r>
    </w:p>
  </w:endnote>
  <w:endnote w:type="continuationSeparator" w:id="0">
    <w:p w:rsidR="000F2142" w:rsidRDefault="000F2142" w:rsidP="003F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142" w:rsidRDefault="000F2142" w:rsidP="003F0CBB">
      <w:r>
        <w:separator/>
      </w:r>
    </w:p>
  </w:footnote>
  <w:footnote w:type="continuationSeparator" w:id="0">
    <w:p w:rsidR="000F2142" w:rsidRDefault="000F2142" w:rsidP="003F0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2D"/>
    <w:rsid w:val="000F2142"/>
    <w:rsid w:val="002D1B12"/>
    <w:rsid w:val="003F0CBB"/>
    <w:rsid w:val="003F6BFB"/>
    <w:rsid w:val="00415EBB"/>
    <w:rsid w:val="0052547F"/>
    <w:rsid w:val="00622BA1"/>
    <w:rsid w:val="007E7B5F"/>
    <w:rsid w:val="00817D5A"/>
    <w:rsid w:val="008D0598"/>
    <w:rsid w:val="008F7B68"/>
    <w:rsid w:val="009258AD"/>
    <w:rsid w:val="0095729C"/>
    <w:rsid w:val="009D188D"/>
    <w:rsid w:val="00AF66C9"/>
    <w:rsid w:val="00BE452D"/>
    <w:rsid w:val="00C053B3"/>
    <w:rsid w:val="00C53780"/>
    <w:rsid w:val="00DC17F9"/>
    <w:rsid w:val="00E32819"/>
    <w:rsid w:val="00EE7121"/>
    <w:rsid w:val="00F4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3B3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3B3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4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6</cp:revision>
  <dcterms:created xsi:type="dcterms:W3CDTF">2021-09-08T02:52:00Z</dcterms:created>
  <dcterms:modified xsi:type="dcterms:W3CDTF">2021-09-10T12:54:00Z</dcterms:modified>
</cp:coreProperties>
</file>