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sz w:val="44"/>
          <w:szCs w:val="44"/>
        </w:rPr>
        <w:t>月份环境卫生区域划分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5" w:name="_GoBack"/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bookmarkEnd w:id="5"/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一、采煤部：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 1305机巷胶带机头前后30米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工作面回风巷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1305风联巷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柴油机维修硐室。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高抽巷与780胶带机巷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及1307机巷垛式支架存放处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780胶带机巷机尾处。1305机联巷移动泵站处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带式机大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巷及四、五号联巷矸石仓上口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--三联巷---矸石仓上口---无极绳机尾处。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1303机联巷及一采区二车场拨门前后30米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总回风巷交叉处--1305机联巷--1305运输胶带联巷。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1303机联巷前后30米处。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四队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1302机联巷机头硐室施工前后30米。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980m回风大巷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前后30米。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综掘部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及切眼</w:t>
      </w:r>
      <w:bookmarkStart w:id="1" w:name="_Hlk54708755"/>
      <w:r>
        <w:rPr>
          <w:rFonts w:ascii="仿宋" w:hAnsi="仿宋" w:eastAsia="仿宋" w:cs="仿宋"/>
          <w:color w:val="000000"/>
          <w:sz w:val="32"/>
          <w:szCs w:val="32"/>
        </w:rPr>
        <w:t>—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1302机风联巷风门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回风巷口皮带机头处</w:t>
      </w:r>
      <w:bookmarkStart w:id="2" w:name="_Hlk54708893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风巷2号联巷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机巷大眼口前后30米处。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1302机风联巷风门处。</w:t>
      </w:r>
      <w:bookmarkEnd w:id="2"/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三队</w:t>
      </w:r>
      <w:bookmarkStart w:id="3" w:name="_Hlk4425232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刷帮施工地点前后30米处。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：980m回风大巷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卧底及其他施工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1302机巷及其他施工地点前后30米处。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北翼带式输送机大巷加固及其他施工地点前后30米处。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1.井下消防材料库前后5m--注氮泵前后5米。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4.风井下口--北翼总回(1304 机风联巷与总回三岔门处）--1305机风巷与总回三岔门处--北翼总回上口变坡点</w:t>
      </w:r>
      <w:bookmarkStart w:id="4" w:name="_Hlk5470948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bookmarkEnd w:id="4"/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</w:t>
      </w:r>
      <w:r>
        <w:rPr>
          <w:rFonts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高抽巷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1307机风联巷---总回风巷三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副井下口东、西及人行通道--环形车场--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内外水仓联巷、三岔门--轨道大巷（到第一中部车场风门前5米）--北翼辅助轨道无极绳机尾--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大眼上下口及绕道--主斜井--主斜井驱动机房内外10m--主斜井胶带机尾及绕道上口风门处。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八、防冲队：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防冲队钻机施工地点前后30米。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C8B1D2B"/>
    <w:rsid w:val="208D631C"/>
    <w:rsid w:val="223638F5"/>
    <w:rsid w:val="245D545D"/>
    <w:rsid w:val="24735A19"/>
    <w:rsid w:val="256C7AC4"/>
    <w:rsid w:val="265A78F6"/>
    <w:rsid w:val="26F50D77"/>
    <w:rsid w:val="289076F0"/>
    <w:rsid w:val="28F1254A"/>
    <w:rsid w:val="294D210B"/>
    <w:rsid w:val="2AA05A14"/>
    <w:rsid w:val="2AB00232"/>
    <w:rsid w:val="2B350005"/>
    <w:rsid w:val="2C2142E2"/>
    <w:rsid w:val="2C6B6ED9"/>
    <w:rsid w:val="2D5A34D0"/>
    <w:rsid w:val="2FB14245"/>
    <w:rsid w:val="2FC91A7C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F473D40"/>
    <w:rsid w:val="402D35A1"/>
    <w:rsid w:val="403C273D"/>
    <w:rsid w:val="40BF70F2"/>
    <w:rsid w:val="42DF387C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D3C118F"/>
    <w:rsid w:val="6DA629EE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2</TotalTime>
  <ScaleCrop>false</ScaleCrop>
  <LinksUpToDate>false</LinksUpToDate>
  <CharactersWithSpaces>885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lenovo</cp:lastModifiedBy>
  <cp:lastPrinted>2021-06-29T06:58:00Z</cp:lastPrinted>
  <dcterms:modified xsi:type="dcterms:W3CDTF">2021-08-30T08:49:22Z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5251F68C9D2B4CB6AA65D923B028DDB1</vt:lpwstr>
  </property>
</Properties>
</file>