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每周安全简报</w:t>
      </w:r>
    </w:p>
    <w:p>
      <w:pPr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近期</w:t>
      </w:r>
      <w:r>
        <w:rPr>
          <w:rFonts w:hint="eastAsia" w:ascii="仿宋_GB2312" w:eastAsia="仿宋_GB2312"/>
          <w:b/>
          <w:sz w:val="30"/>
          <w:szCs w:val="30"/>
        </w:rPr>
        <w:t>全国各类安全事故通报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360" w:lineRule="exact"/>
        <w:ind w:firstLine="560" w:firstLineChars="200"/>
        <w:textAlignment w:val="auto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1.2021年3月31日，山西楼俊集团泰业煤业有限公司发生一起死亡1人的安全事故。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二、集团公司事故通报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460" w:lineRule="exact"/>
        <w:textAlignment w:val="auto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460" w:lineRule="exact"/>
        <w:ind w:leftChars="0"/>
        <w:textAlignment w:val="auto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三、近期下发的文件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280" w:lineRule="exact"/>
        <w:ind w:firstLine="560" w:firstLineChars="200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1.《</w:t>
      </w:r>
      <w:r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  <w:t>皖北煤电集团公司关于印发员工宿舍消防安全管理规定的通知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》</w:t>
      </w:r>
      <w:r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  <w:t>（皖北煤电武保〔2021〕72号）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280" w:lineRule="exact"/>
        <w:ind w:firstLine="560" w:firstLineChars="200"/>
        <w:textAlignment w:val="auto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2. 《关于印发生产技术管理规定的通知》（陕招技术〔2021〕5号）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280" w:lineRule="exact"/>
        <w:ind w:firstLine="560" w:firstLineChars="200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3.《关于印发2021年工作要点的通知》（陕招党发〔2021〕1号）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460" w:lineRule="exact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、本周</w:t>
      </w:r>
      <w:r>
        <w:rPr>
          <w:rFonts w:hint="eastAsia" w:ascii="仿宋_GB2312" w:eastAsia="仿宋_GB2312"/>
          <w:b/>
          <w:sz w:val="28"/>
          <w:szCs w:val="28"/>
        </w:rPr>
        <w:t>矿上及部门检查问题情况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汇总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矿内部</w:t>
      </w:r>
      <w:r>
        <w:rPr>
          <w:rFonts w:hint="eastAsia" w:ascii="仿宋_GB2312" w:eastAsia="仿宋_GB2312"/>
          <w:sz w:val="28"/>
          <w:szCs w:val="28"/>
        </w:rPr>
        <w:t>检查问题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378</w:t>
      </w:r>
      <w:r>
        <w:rPr>
          <w:rFonts w:hint="eastAsia" w:ascii="仿宋_GB2312" w:eastAsia="仿宋_GB2312"/>
          <w:sz w:val="28"/>
          <w:szCs w:val="28"/>
        </w:rPr>
        <w:t>条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各单位所占比例如下图所示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420" w:firstLineChars="200"/>
        <w:jc w:val="center"/>
        <w:rPr>
          <w:rFonts w:hint="eastAsia" w:ascii="仿宋_GB2312" w:eastAsia="仿宋_GB2312"/>
          <w:sz w:val="24"/>
          <w:szCs w:val="24"/>
          <w:lang w:eastAsia="zh-CN"/>
        </w:rPr>
      </w:pPr>
      <w:r>
        <w:drawing>
          <wp:inline distT="0" distB="0" distL="114300" distR="114300">
            <wp:extent cx="5274310" cy="3619500"/>
            <wp:effectExtent l="4445" t="4445" r="1714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jc w:val="center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本周各单位检查问题比例图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、本周工作动态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（一）三科一室一周工作小结</w:t>
      </w:r>
    </w:p>
    <w:p>
      <w:pPr>
        <w:ind w:firstLine="301" w:firstLineChars="1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①采掘科</w:t>
      </w:r>
    </w:p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1、1305工作面前部车、后部车机头高度要符合要求，机巷人行道宽度符合规定；风巷隅角瓦斯监管为重点；风、机巷退锚管理符合要求，风巷无极绳机尾越位保护要符合要求。</w:t>
      </w:r>
    </w:p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各掘进专业加大反“三违”力度，监管锚杆、锚索管理体系的运行，零星作业、烧焊作业的日常检查；各掘进工作面综掘机使用期间迎头严禁有人员作业，皮带机严禁与底板有磨合情况，发现必须现场进行处理。</w:t>
      </w:r>
    </w:p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3、掘进工作面皮带机各项保护的安全检查，严查掉道复轨作业；无极绳机尾越位能够正常使用。监测工具完好、重点做好顶板临时支护监管作业，防止顶板掉顶，防片帮管理。</w:t>
      </w:r>
    </w:p>
    <w:p>
      <w:pPr>
        <w:ind w:firstLine="301" w:firstLineChars="1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②机运科</w:t>
      </w:r>
    </w:p>
    <w:p>
      <w:pPr>
        <w:ind w:firstLine="280" w:firstLineChars="1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1.全矿机电设备正常检查。</w:t>
      </w:r>
    </w:p>
    <w:p>
      <w:pPr>
        <w:ind w:firstLine="301" w:firstLineChars="1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③通修科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1.每日收集分析束管监测数据。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2.重点监督1305工作面瓦斯治理、防灭火情况及1305爆破管理情况。</w:t>
      </w:r>
    </w:p>
    <w:p>
      <w:pPr>
        <w:numPr>
          <w:ilvl w:val="0"/>
          <w:numId w:val="0"/>
        </w:numPr>
        <w:ind w:leftChars="1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（二）下周计划：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1、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加强1305工作面两巷、1302机风巷、1304机巷定置化管理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、加大反“三违”力度，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以及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零星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工程的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br w:type="page"/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曝光台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1、+980回风大巷皮带机需加H架；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236470" cy="2981960"/>
            <wp:effectExtent l="0" t="0" r="11430" b="8890"/>
            <wp:docPr id="1" name="图片 1" descr="f53bce6b720774aa1361e2529096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3bce6b720774aa1361e25290965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2、+980回风大巷综掘机故障；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269875</wp:posOffset>
            </wp:positionV>
            <wp:extent cx="3260725" cy="4348480"/>
            <wp:effectExtent l="0" t="0" r="15875" b="13970"/>
            <wp:wrapTopAndBottom/>
            <wp:docPr id="4" name="图片 4" descr="b65c379dd6c28091c44c03af277b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5c379dd6c28091c44c03af277b2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3、+980回风大巷水管漏水；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198755</wp:posOffset>
            </wp:positionV>
            <wp:extent cx="2473960" cy="3298825"/>
            <wp:effectExtent l="0" t="0" r="2540" b="15875"/>
            <wp:wrapTopAndBottom/>
            <wp:docPr id="3" name="图片 3" descr="a9dc0e1f91fb80e04d769901e9fd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dc0e1f91fb80e04d769901e9fdd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4、1302风巷皮带机尾承载梁处洒煤较多；</w:t>
      </w:r>
    </w:p>
    <w:p>
      <w:pPr>
        <w:ind w:firstLine="840" w:firstLineChars="3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140075" cy="4187190"/>
            <wp:effectExtent l="0" t="0" r="3175" b="3810"/>
            <wp:docPr id="19" name="图片 19" descr="4c6b6ab044ae332f1dbedbab6f3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c6b6ab044ae332f1dbedbab6f317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5、1302风巷顶板离层仪下沉量大；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102235</wp:posOffset>
            </wp:positionV>
            <wp:extent cx="3505200" cy="2628900"/>
            <wp:effectExtent l="0" t="0" r="0" b="0"/>
            <wp:wrapTopAndBottom/>
            <wp:docPr id="5" name="图片 5" descr="25c114232e3352685430bed737fa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c114232e3352685430bed737fae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6、1302机巷轨道道岔缺少螺丝；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462915</wp:posOffset>
            </wp:positionV>
            <wp:extent cx="3242945" cy="3839210"/>
            <wp:effectExtent l="0" t="0" r="14605" b="8890"/>
            <wp:wrapTopAndBottom/>
            <wp:docPr id="6" name="图片 6" descr="828cdf7d13edac0a01898a67f411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8cdf7d13edac0a01898a67f411e9a"/>
                    <pic:cNvPicPr>
                      <a:picLocks noChangeAspect="1"/>
                    </pic:cNvPicPr>
                  </pic:nvPicPr>
                  <pic:blipFill>
                    <a:blip r:embed="rId11"/>
                    <a:srcRect b="11206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7、1302机巷无极绳磨绳；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199390</wp:posOffset>
            </wp:positionV>
            <wp:extent cx="2600325" cy="3467100"/>
            <wp:effectExtent l="0" t="0" r="9525" b="0"/>
            <wp:wrapTopAndBottom/>
            <wp:docPr id="7" name="图片 7" descr="b200fd678d93b3de7488fde170c1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200fd678d93b3de7488fde170c1d1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508000</wp:posOffset>
            </wp:positionV>
            <wp:extent cx="5266690" cy="3950335"/>
            <wp:effectExtent l="0" t="0" r="10160" b="12065"/>
            <wp:wrapTopAndBottom/>
            <wp:docPr id="8" name="图片 8" descr="adacb596b6628ae0919a88392117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dacb596b6628ae0919a8839211738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8、综掘部10T机车一头缺门；</w:t>
      </w:r>
    </w:p>
    <w:p>
      <w:pPr>
        <w:ind w:firstLine="280" w:firstLineChars="1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978"/>
        </w:tabs>
        <w:bidi w:val="0"/>
        <w:ind w:left="978" w:leftChars="0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9、1305风巷沈阳钻机队材料牌板使用A4纸代替；</w:t>
      </w:r>
    </w:p>
    <w:p>
      <w:pPr>
        <w:rPr>
          <w:rFonts w:hint="default"/>
          <w:lang w:val="en-US" w:eastAsia="zh-CN"/>
        </w:rPr>
      </w:pPr>
    </w:p>
    <w:p>
      <w:pPr>
        <w:jc w:val="center"/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172460"/>
            <wp:effectExtent l="0" t="0" r="10160" b="8890"/>
            <wp:docPr id="9" name="图片 9" descr="cd30954f425044f77b77a36603c6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30954f425044f77b77a36603c6459"/>
                    <pic:cNvPicPr>
                      <a:picLocks noChangeAspect="1"/>
                    </pic:cNvPicPr>
                  </pic:nvPicPr>
                  <pic:blipFill>
                    <a:blip r:embed="rId14"/>
                    <a:srcRect b="1969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452120</wp:posOffset>
            </wp:positionV>
            <wp:extent cx="3987800" cy="4404360"/>
            <wp:effectExtent l="0" t="0" r="12700" b="15240"/>
            <wp:wrapTopAndBottom/>
            <wp:docPr id="20" name="图片 20" descr="f9c1b94dd596ac632a39e903600b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9c1b94dd596ac632a39e903600b31f"/>
                    <pic:cNvPicPr>
                      <a:picLocks noChangeAspect="1"/>
                    </pic:cNvPicPr>
                  </pic:nvPicPr>
                  <pic:blipFill>
                    <a:blip r:embed="rId15"/>
                    <a:srcRect b="17181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10、1302机巷皮带机尾卸料平台处皮带跑偏严重；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11、1302机巷挖掘机挖斗固定销串出；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83185</wp:posOffset>
            </wp:positionV>
            <wp:extent cx="3244215" cy="3626485"/>
            <wp:effectExtent l="0" t="0" r="13335" b="12065"/>
            <wp:wrapTopAndBottom/>
            <wp:docPr id="21" name="图片 21" descr="76b4efcbe950d71e25115a4edeac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76b4efcbe950d71e25115a4edeace6f"/>
                    <pic:cNvPicPr>
                      <a:picLocks noChangeAspect="1"/>
                    </pic:cNvPicPr>
                  </pic:nvPicPr>
                  <pic:blipFill>
                    <a:blip r:embed="rId16"/>
                    <a:srcRect b="16159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12、1302机巷外口油脂存放处沙箱沙量标识与实际不符，且沙量不足。     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6445" cy="3426460"/>
            <wp:effectExtent l="0" t="0" r="14605" b="2540"/>
            <wp:docPr id="22" name="图片 22" descr="24c10718b597ada90d7f8bfb8376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4c10718b597ada90d7f8bfb8376e70"/>
                    <pic:cNvPicPr>
                      <a:picLocks noChangeAspect="1"/>
                    </pic:cNvPicPr>
                  </pic:nvPicPr>
                  <pic:blipFill>
                    <a:blip r:embed="rId17"/>
                    <a:srcRect t="19324" b="24532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C"/>
    <w:rsid w:val="000C474D"/>
    <w:rsid w:val="000F3E1D"/>
    <w:rsid w:val="00123DAC"/>
    <w:rsid w:val="0014570B"/>
    <w:rsid w:val="00150F09"/>
    <w:rsid w:val="00176D23"/>
    <w:rsid w:val="001B1BB1"/>
    <w:rsid w:val="001C37A3"/>
    <w:rsid w:val="001E785E"/>
    <w:rsid w:val="00227E81"/>
    <w:rsid w:val="00234D34"/>
    <w:rsid w:val="00306542"/>
    <w:rsid w:val="003260FE"/>
    <w:rsid w:val="00350CF9"/>
    <w:rsid w:val="00354662"/>
    <w:rsid w:val="003767BE"/>
    <w:rsid w:val="00382C0D"/>
    <w:rsid w:val="003908FB"/>
    <w:rsid w:val="003C3B72"/>
    <w:rsid w:val="003C68B1"/>
    <w:rsid w:val="003D7DEC"/>
    <w:rsid w:val="004044A8"/>
    <w:rsid w:val="004578B1"/>
    <w:rsid w:val="004901CC"/>
    <w:rsid w:val="004914E8"/>
    <w:rsid w:val="004B6C44"/>
    <w:rsid w:val="004F030C"/>
    <w:rsid w:val="00547C77"/>
    <w:rsid w:val="005516AD"/>
    <w:rsid w:val="005855C7"/>
    <w:rsid w:val="005B1E05"/>
    <w:rsid w:val="005C4ABA"/>
    <w:rsid w:val="005E138B"/>
    <w:rsid w:val="005F6939"/>
    <w:rsid w:val="0060423C"/>
    <w:rsid w:val="00636FB3"/>
    <w:rsid w:val="00674A28"/>
    <w:rsid w:val="006902AB"/>
    <w:rsid w:val="0075406B"/>
    <w:rsid w:val="00760882"/>
    <w:rsid w:val="00761FBC"/>
    <w:rsid w:val="007702AC"/>
    <w:rsid w:val="008004CE"/>
    <w:rsid w:val="008174D8"/>
    <w:rsid w:val="00856D14"/>
    <w:rsid w:val="00870184"/>
    <w:rsid w:val="00871ADE"/>
    <w:rsid w:val="008F1DD3"/>
    <w:rsid w:val="009061F7"/>
    <w:rsid w:val="00931E7B"/>
    <w:rsid w:val="00936E6D"/>
    <w:rsid w:val="009423FD"/>
    <w:rsid w:val="00961806"/>
    <w:rsid w:val="00985BC3"/>
    <w:rsid w:val="009C3CB5"/>
    <w:rsid w:val="009D0E42"/>
    <w:rsid w:val="009E1EB8"/>
    <w:rsid w:val="00A30822"/>
    <w:rsid w:val="00A519CC"/>
    <w:rsid w:val="00A76D0D"/>
    <w:rsid w:val="00AB7C95"/>
    <w:rsid w:val="00AD3B30"/>
    <w:rsid w:val="00AF1392"/>
    <w:rsid w:val="00B21941"/>
    <w:rsid w:val="00B43CD6"/>
    <w:rsid w:val="00B573C7"/>
    <w:rsid w:val="00BA2DA1"/>
    <w:rsid w:val="00C05A52"/>
    <w:rsid w:val="00C71E6F"/>
    <w:rsid w:val="00C72AF5"/>
    <w:rsid w:val="00C96BA8"/>
    <w:rsid w:val="00CB3399"/>
    <w:rsid w:val="00CB4EE2"/>
    <w:rsid w:val="00CD62EE"/>
    <w:rsid w:val="00D0752C"/>
    <w:rsid w:val="00D277E4"/>
    <w:rsid w:val="00D321C3"/>
    <w:rsid w:val="00D64597"/>
    <w:rsid w:val="00D764F5"/>
    <w:rsid w:val="00D91213"/>
    <w:rsid w:val="00DA1D46"/>
    <w:rsid w:val="00DA27F0"/>
    <w:rsid w:val="00DC6586"/>
    <w:rsid w:val="00DE4057"/>
    <w:rsid w:val="00E35D7F"/>
    <w:rsid w:val="00E933D1"/>
    <w:rsid w:val="00E969ED"/>
    <w:rsid w:val="00EF6E89"/>
    <w:rsid w:val="00F04270"/>
    <w:rsid w:val="00F251B0"/>
    <w:rsid w:val="00F32013"/>
    <w:rsid w:val="00F62F16"/>
    <w:rsid w:val="00FD159E"/>
    <w:rsid w:val="00FE12F0"/>
    <w:rsid w:val="01455DFE"/>
    <w:rsid w:val="02902A96"/>
    <w:rsid w:val="02C32FB6"/>
    <w:rsid w:val="02DD4DEA"/>
    <w:rsid w:val="03520D24"/>
    <w:rsid w:val="044065C7"/>
    <w:rsid w:val="064C2B4D"/>
    <w:rsid w:val="08B20B71"/>
    <w:rsid w:val="0AAF1DDE"/>
    <w:rsid w:val="10E5390B"/>
    <w:rsid w:val="10EA6E6E"/>
    <w:rsid w:val="122D6928"/>
    <w:rsid w:val="12C70867"/>
    <w:rsid w:val="139F0346"/>
    <w:rsid w:val="148D4B78"/>
    <w:rsid w:val="14DF387B"/>
    <w:rsid w:val="16EB4A86"/>
    <w:rsid w:val="17AA222D"/>
    <w:rsid w:val="17E87A84"/>
    <w:rsid w:val="17ED59D7"/>
    <w:rsid w:val="185F70BE"/>
    <w:rsid w:val="194C66A0"/>
    <w:rsid w:val="19A67683"/>
    <w:rsid w:val="19A75E93"/>
    <w:rsid w:val="19D63BEC"/>
    <w:rsid w:val="1A0430BE"/>
    <w:rsid w:val="1B966D50"/>
    <w:rsid w:val="1BBF1F04"/>
    <w:rsid w:val="1BF22CBA"/>
    <w:rsid w:val="1C026D72"/>
    <w:rsid w:val="1D2639E8"/>
    <w:rsid w:val="1FC17C52"/>
    <w:rsid w:val="1FE35ADB"/>
    <w:rsid w:val="21412B20"/>
    <w:rsid w:val="224D5034"/>
    <w:rsid w:val="22FB1147"/>
    <w:rsid w:val="230F099F"/>
    <w:rsid w:val="23500794"/>
    <w:rsid w:val="24731526"/>
    <w:rsid w:val="249C3EC6"/>
    <w:rsid w:val="259A68C3"/>
    <w:rsid w:val="2669701C"/>
    <w:rsid w:val="27B14FB2"/>
    <w:rsid w:val="27B7159F"/>
    <w:rsid w:val="27EB594C"/>
    <w:rsid w:val="2984047C"/>
    <w:rsid w:val="2997190E"/>
    <w:rsid w:val="2B5C51FA"/>
    <w:rsid w:val="2B7967F4"/>
    <w:rsid w:val="2B9F142C"/>
    <w:rsid w:val="2C45008E"/>
    <w:rsid w:val="2C9D461E"/>
    <w:rsid w:val="2FAC5D10"/>
    <w:rsid w:val="301838A8"/>
    <w:rsid w:val="30AE3A77"/>
    <w:rsid w:val="312D2CD2"/>
    <w:rsid w:val="31521085"/>
    <w:rsid w:val="3285603D"/>
    <w:rsid w:val="32F63D39"/>
    <w:rsid w:val="33D627C1"/>
    <w:rsid w:val="34C747C5"/>
    <w:rsid w:val="359145E4"/>
    <w:rsid w:val="35A6757E"/>
    <w:rsid w:val="3A0342DE"/>
    <w:rsid w:val="3A2338E2"/>
    <w:rsid w:val="3B1104A2"/>
    <w:rsid w:val="3C6A4980"/>
    <w:rsid w:val="3CA96571"/>
    <w:rsid w:val="3DF559BD"/>
    <w:rsid w:val="3DFC52BC"/>
    <w:rsid w:val="42A91973"/>
    <w:rsid w:val="441A3966"/>
    <w:rsid w:val="464E5089"/>
    <w:rsid w:val="48703E46"/>
    <w:rsid w:val="4A5E269C"/>
    <w:rsid w:val="4A9605A7"/>
    <w:rsid w:val="4ADC7E31"/>
    <w:rsid w:val="4D07159B"/>
    <w:rsid w:val="4DC02BA6"/>
    <w:rsid w:val="4E674E2B"/>
    <w:rsid w:val="4E7737E1"/>
    <w:rsid w:val="4EA31168"/>
    <w:rsid w:val="4EA65E69"/>
    <w:rsid w:val="4F871A3D"/>
    <w:rsid w:val="4FB528E9"/>
    <w:rsid w:val="51DA3FD0"/>
    <w:rsid w:val="539E5833"/>
    <w:rsid w:val="53E41CEE"/>
    <w:rsid w:val="53ED1FCD"/>
    <w:rsid w:val="53FB60D8"/>
    <w:rsid w:val="54B4189D"/>
    <w:rsid w:val="558102A7"/>
    <w:rsid w:val="5678079D"/>
    <w:rsid w:val="58833CCD"/>
    <w:rsid w:val="59621C8E"/>
    <w:rsid w:val="59F226CE"/>
    <w:rsid w:val="5D4941E9"/>
    <w:rsid w:val="5E633B13"/>
    <w:rsid w:val="5E96006E"/>
    <w:rsid w:val="5ECB2649"/>
    <w:rsid w:val="5EEA4D2A"/>
    <w:rsid w:val="5F972FC6"/>
    <w:rsid w:val="5FF866E2"/>
    <w:rsid w:val="616F499E"/>
    <w:rsid w:val="61B0616D"/>
    <w:rsid w:val="62E2577B"/>
    <w:rsid w:val="632334E1"/>
    <w:rsid w:val="63FC469E"/>
    <w:rsid w:val="64336CC6"/>
    <w:rsid w:val="643A5331"/>
    <w:rsid w:val="659F1E61"/>
    <w:rsid w:val="66870340"/>
    <w:rsid w:val="668B4622"/>
    <w:rsid w:val="672B6FA0"/>
    <w:rsid w:val="6814635B"/>
    <w:rsid w:val="6A487637"/>
    <w:rsid w:val="6AD77729"/>
    <w:rsid w:val="6B0C1338"/>
    <w:rsid w:val="6B5B2900"/>
    <w:rsid w:val="6C324E10"/>
    <w:rsid w:val="6C8A2C13"/>
    <w:rsid w:val="6DDC71F8"/>
    <w:rsid w:val="6ED53001"/>
    <w:rsid w:val="6F4E2446"/>
    <w:rsid w:val="702B29F2"/>
    <w:rsid w:val="72D87680"/>
    <w:rsid w:val="734747ED"/>
    <w:rsid w:val="75057060"/>
    <w:rsid w:val="77300858"/>
    <w:rsid w:val="77414DF2"/>
    <w:rsid w:val="78777BEE"/>
    <w:rsid w:val="78E45039"/>
    <w:rsid w:val="79CC0151"/>
    <w:rsid w:val="79CD588D"/>
    <w:rsid w:val="7CCF7B67"/>
    <w:rsid w:val="7D24008A"/>
    <w:rsid w:val="7DC719E2"/>
    <w:rsid w:val="7E795414"/>
    <w:rsid w:val="7EB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7">
    <w:name w:val="focus_left_b"/>
    <w:basedOn w:val="8"/>
    <w:qFormat/>
    <w:uiPriority w:val="0"/>
  </w:style>
  <w:style w:type="character" w:customStyle="1" w:styleId="18">
    <w:name w:val="focus_right_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2021.1.7&#26700;&#38754;\&#38382;&#39064;&#32479;&#357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Pt>
            <c:idx val="21"/>
            <c:bubble3D val="0"/>
          </c:dPt>
          <c:dLbls>
            <c:dLbl>
              <c:idx val="0"/>
              <c:layout>
                <c:manualLayout>
                  <c:x val="0.138521962491313"/>
                  <c:y val="0.00465693802494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3818207509771"/>
                  <c:y val="-0.03435064132457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78761275222586"/>
                  <c:y val="-0.09812812773404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40011964510546"/>
                  <c:y val="-0.0336704693355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525079010355932"/>
                  <c:y val="0.0317301335823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212116071837518"/>
                  <c:y val="-0.063530012380106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335437548420292"/>
                  <c:y val="-0.042769084061429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490690131865206"/>
                  <c:y val="0.031688092621717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107936083644223"/>
                  <c:y val="0.1249202430732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721121428085066"/>
                  <c:y val="-0.05590689509815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31404481967508"/>
                  <c:y val="0.02980955596851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00589937325572515"/>
                  <c:y val="0.049736942674907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19046039500694"/>
                  <c:y val="0.02729269910275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0795690515902082"/>
                  <c:y val="-0.02912476371679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0.0856031314108224"/>
                  <c:y val="-0.090091536270497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0.0809730796329"/>
                  <c:y val="0.084472576304640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0.127341676155745"/>
                  <c:y val="0.050711705693250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0.150678549731326"/>
                  <c:y val="0.016942431789762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0.0870565816188016"/>
                  <c:y val="-0.014640063121022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0.0165193475716892"/>
                  <c:y val="-0.012344268373653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0.0835682290791416"/>
                  <c:y val="0.0012365859525680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[问题统计.xlsx]Sheet1!$D$3:$D$24</c:f>
              <c:strCache>
                <c:ptCount val="22"/>
                <c:pt idx="1">
                  <c:v>采煤部</c:v>
                </c:pt>
                <c:pt idx="2">
                  <c:v>经管部</c:v>
                </c:pt>
                <c:pt idx="3">
                  <c:v>机电部</c:v>
                </c:pt>
                <c:pt idx="4">
                  <c:v>供应部</c:v>
                </c:pt>
                <c:pt idx="5">
                  <c:v>安监部</c:v>
                </c:pt>
                <c:pt idx="6">
                  <c:v>救护队</c:v>
                </c:pt>
                <c:pt idx="7">
                  <c:v>人力资源</c:v>
                </c:pt>
                <c:pt idx="8">
                  <c:v>运输部</c:v>
                </c:pt>
                <c:pt idx="9">
                  <c:v>掘进部</c:v>
                </c:pt>
                <c:pt idx="10">
                  <c:v>通防部</c:v>
                </c:pt>
                <c:pt idx="11">
                  <c:v>土建部</c:v>
                </c:pt>
                <c:pt idx="12">
                  <c:v>186钻机队</c:v>
                </c:pt>
                <c:pt idx="13">
                  <c:v>选煤厂</c:v>
                </c:pt>
                <c:pt idx="14">
                  <c:v>后勤部</c:v>
                </c:pt>
                <c:pt idx="15">
                  <c:v>综掘部</c:v>
                </c:pt>
                <c:pt idx="16">
                  <c:v>防冲办</c:v>
                </c:pt>
                <c:pt idx="17">
                  <c:v>防治水</c:v>
                </c:pt>
                <c:pt idx="18">
                  <c:v>党群工作部</c:v>
                </c:pt>
                <c:pt idx="19">
                  <c:v>技术部</c:v>
                </c:pt>
                <c:pt idx="20">
                  <c:v>培训办</c:v>
                </c:pt>
                <c:pt idx="21">
                  <c:v>调度</c:v>
                </c:pt>
              </c:strCache>
            </c:strRef>
          </c:cat>
          <c:val>
            <c:numRef>
              <c:f>[问题统计.xlsx]Sheet1!$E$3:$E$24</c:f>
              <c:numCache>
                <c:formatCode>General</c:formatCode>
                <c:ptCount val="22"/>
                <c:pt idx="1">
                  <c:v>59</c:v>
                </c:pt>
                <c:pt idx="2">
                  <c:v>1</c:v>
                </c:pt>
                <c:pt idx="3">
                  <c:v>17</c:v>
                </c:pt>
                <c:pt idx="5">
                  <c:v>20</c:v>
                </c:pt>
                <c:pt idx="6">
                  <c:v>2</c:v>
                </c:pt>
                <c:pt idx="7">
                  <c:v>2</c:v>
                </c:pt>
                <c:pt idx="8">
                  <c:v>13</c:v>
                </c:pt>
                <c:pt idx="9">
                  <c:v>82</c:v>
                </c:pt>
                <c:pt idx="10">
                  <c:v>21</c:v>
                </c:pt>
                <c:pt idx="11">
                  <c:v>1</c:v>
                </c:pt>
                <c:pt idx="12">
                  <c:v>8</c:v>
                </c:pt>
                <c:pt idx="13">
                  <c:v>2</c:v>
                </c:pt>
                <c:pt idx="14">
                  <c:v>5</c:v>
                </c:pt>
                <c:pt idx="15">
                  <c:v>101</c:v>
                </c:pt>
                <c:pt idx="16">
                  <c:v>6</c:v>
                </c:pt>
                <c:pt idx="17">
                  <c:v>11</c:v>
                </c:pt>
                <c:pt idx="18">
                  <c:v>10</c:v>
                </c:pt>
                <c:pt idx="19">
                  <c:v>4</c:v>
                </c:pt>
                <c:pt idx="20">
                  <c:v>8</c:v>
                </c:pt>
                <c:pt idx="2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281</Words>
  <Characters>1606</Characters>
  <Lines>13</Lines>
  <Paragraphs>3</Paragraphs>
  <TotalTime>1</TotalTime>
  <ScaleCrop>false</ScaleCrop>
  <LinksUpToDate>false</LinksUpToDate>
  <CharactersWithSpaces>1884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2020-11-09T09:25:00Z</dcterms:created>
  <dc:creator>lenovo</dc:creator>
  <cp:lastModifiedBy>煤夫子</cp:lastModifiedBy>
  <dcterms:modified xsi:type="dcterms:W3CDTF">2021-04-09T00:55:19Z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57A6F3F5839F4AA1928C79D496F33AE6</vt:lpwstr>
  </property>
</Properties>
</file>