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44"/>
          <w:szCs w:val="44"/>
        </w:rPr>
      </w:pPr>
      <w:r>
        <w:rPr>
          <w:rFonts w:hint="eastAsia" w:ascii="仿宋_GB2312" w:eastAsia="仿宋_GB2312"/>
          <w:b/>
          <w:sz w:val="44"/>
          <w:szCs w:val="44"/>
        </w:rPr>
        <w:t>每周安全简报</w:t>
      </w:r>
    </w:p>
    <w:p>
      <w:pPr>
        <w:jc w:val="center"/>
        <w:rPr>
          <w:rFonts w:hint="default" w:ascii="仿宋_GB2312" w:eastAsia="仿宋_GB2312"/>
          <w:sz w:val="28"/>
          <w:szCs w:val="28"/>
          <w:lang w:val="en-US" w:eastAsia="zh-CN"/>
        </w:rPr>
      </w:pP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.1.</w:t>
      </w:r>
      <w:r>
        <w:rPr>
          <w:rFonts w:hint="eastAsia" w:ascii="仿宋_GB2312" w:eastAsia="仿宋_GB2312"/>
          <w:sz w:val="28"/>
          <w:szCs w:val="28"/>
          <w:lang w:val="en-US" w:eastAsia="zh-CN"/>
        </w:rPr>
        <w:t>28</w:t>
      </w: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2</w:t>
      </w:r>
      <w:r>
        <w:rPr>
          <w:rFonts w:hint="eastAsia" w:ascii="仿宋_GB2312" w:eastAsia="仿宋_GB2312"/>
          <w:sz w:val="28"/>
          <w:szCs w:val="28"/>
        </w:rPr>
        <w:t>.</w:t>
      </w:r>
      <w:r>
        <w:rPr>
          <w:rFonts w:hint="eastAsia" w:ascii="仿宋_GB2312" w:eastAsia="仿宋_GB2312"/>
          <w:sz w:val="28"/>
          <w:szCs w:val="28"/>
          <w:lang w:val="en-US" w:eastAsia="zh-CN"/>
        </w:rPr>
        <w:t>3</w:t>
      </w:r>
    </w:p>
    <w:p>
      <w:pPr>
        <w:rPr>
          <w:rFonts w:ascii="仿宋_GB2312" w:eastAsia="仿宋_GB2312"/>
          <w:b/>
          <w:sz w:val="30"/>
          <w:szCs w:val="30"/>
        </w:rPr>
      </w:pPr>
      <w:r>
        <w:rPr>
          <w:rFonts w:hint="eastAsia" w:ascii="仿宋_GB2312" w:eastAsia="仿宋_GB2312"/>
          <w:b/>
          <w:sz w:val="30"/>
          <w:szCs w:val="30"/>
        </w:rPr>
        <w:t>一、全国各类安全事故通报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无</w:t>
      </w:r>
    </w:p>
    <w:p>
      <w:pPr>
        <w:numPr>
          <w:ilvl w:val="0"/>
          <w:numId w:val="1"/>
        </w:numPr>
        <w:rPr>
          <w:rFonts w:hint="eastAsia" w:ascii="仿宋_GB2312" w:eastAsia="仿宋_GB2312"/>
          <w:b/>
          <w:sz w:val="30"/>
          <w:szCs w:val="30"/>
          <w:lang w:val="en-US" w:eastAsia="zh-CN"/>
        </w:rPr>
      </w:pPr>
      <w:r>
        <w:rPr>
          <w:rFonts w:hint="eastAsia" w:ascii="仿宋_GB2312" w:eastAsia="仿宋_GB2312"/>
          <w:b/>
          <w:sz w:val="30"/>
          <w:szCs w:val="30"/>
          <w:lang w:val="en-US" w:eastAsia="zh-CN"/>
        </w:rPr>
        <w:t>集团公司事故通报</w:t>
      </w:r>
    </w:p>
    <w:p>
      <w:pPr>
        <w:numPr>
          <w:ilvl w:val="0"/>
          <w:numId w:val="0"/>
        </w:numPr>
        <w:spacing w:line="360" w:lineRule="auto"/>
        <w:ind w:firstLine="600" w:firstLineChars="200"/>
        <w:rPr>
          <w:rFonts w:hint="eastAsia" w:ascii="仿宋_GB2312" w:eastAsia="仿宋_GB2312"/>
          <w:b w:val="0"/>
          <w:bCs/>
          <w:sz w:val="30"/>
          <w:szCs w:val="30"/>
          <w:lang w:val="en-US" w:eastAsia="zh-CN"/>
        </w:rPr>
      </w:pPr>
      <w:r>
        <w:rPr>
          <w:rFonts w:hint="eastAsia" w:ascii="仿宋_GB2312" w:eastAsia="仿宋_GB2312"/>
          <w:b w:val="0"/>
          <w:bCs/>
          <w:sz w:val="30"/>
          <w:szCs w:val="30"/>
          <w:lang w:val="en-US" w:eastAsia="zh-CN"/>
        </w:rPr>
        <w:t>1.关于西北能化公司“1.27”跳电事故的通报。</w:t>
      </w:r>
    </w:p>
    <w:p>
      <w:pPr>
        <w:numPr>
          <w:ilvl w:val="0"/>
          <w:numId w:val="0"/>
        </w:numPr>
        <w:spacing w:line="360" w:lineRule="auto"/>
        <w:ind w:firstLine="600" w:firstLineChars="200"/>
        <w:rPr>
          <w:rFonts w:hint="default" w:ascii="仿宋_GB2312" w:eastAsia="仿宋_GB2312"/>
          <w:b w:val="0"/>
          <w:bCs/>
          <w:sz w:val="30"/>
          <w:szCs w:val="30"/>
          <w:lang w:val="en-US" w:eastAsia="zh-CN"/>
        </w:rPr>
      </w:pPr>
      <w:r>
        <w:rPr>
          <w:rFonts w:hint="eastAsia" w:ascii="仿宋_GB2312" w:eastAsia="仿宋_GB2312"/>
          <w:b w:val="0"/>
          <w:bCs/>
          <w:sz w:val="30"/>
          <w:szCs w:val="30"/>
          <w:lang w:val="en-US" w:eastAsia="zh-CN"/>
        </w:rPr>
        <w:t>2.关于天煜公司恒晋煤业2020年“12.16”</w:t>
      </w:r>
      <w:bookmarkStart w:id="0" w:name="_GoBack"/>
      <w:bookmarkEnd w:id="0"/>
      <w:r>
        <w:rPr>
          <w:rFonts w:hint="eastAsia" w:ascii="仿宋_GB2312" w:eastAsia="仿宋_GB2312"/>
          <w:b w:val="0"/>
          <w:bCs/>
          <w:sz w:val="30"/>
          <w:szCs w:val="30"/>
          <w:lang w:val="en-US" w:eastAsia="zh-CN"/>
        </w:rPr>
        <w:t>运输事故的通报。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textAlignment w:val="auto"/>
        <w:rPr>
          <w:rFonts w:hint="eastAsia" w:ascii="仿宋_GB2312" w:eastAsia="仿宋_GB2312"/>
          <w:b/>
          <w:sz w:val="28"/>
          <w:szCs w:val="28"/>
          <w:lang w:eastAsia="zh-CN"/>
        </w:rPr>
      </w:pPr>
      <w:r>
        <w:rPr>
          <w:rFonts w:hint="eastAsia" w:ascii="仿宋_GB2312" w:eastAsia="仿宋_GB2312"/>
          <w:b/>
          <w:sz w:val="30"/>
          <w:szCs w:val="30"/>
          <w:lang w:val="en-US" w:eastAsia="zh-CN"/>
        </w:rPr>
        <w:t>三</w:t>
      </w:r>
      <w:r>
        <w:rPr>
          <w:rFonts w:hint="eastAsia" w:ascii="仿宋_GB2312" w:eastAsia="仿宋_GB2312"/>
          <w:b/>
          <w:sz w:val="30"/>
          <w:szCs w:val="30"/>
        </w:rPr>
        <w:t>、本周</w:t>
      </w:r>
      <w:r>
        <w:rPr>
          <w:rFonts w:hint="eastAsia" w:ascii="仿宋_GB2312" w:eastAsia="仿宋_GB2312"/>
          <w:b/>
          <w:sz w:val="28"/>
          <w:szCs w:val="28"/>
        </w:rPr>
        <w:t>矿上及部门检查问题情况</w:t>
      </w:r>
      <w:r>
        <w:rPr>
          <w:rFonts w:hint="eastAsia" w:ascii="仿宋_GB2312" w:eastAsia="仿宋_GB2312"/>
          <w:b/>
          <w:sz w:val="28"/>
          <w:szCs w:val="28"/>
          <w:lang w:eastAsia="zh-CN"/>
        </w:rPr>
        <w:t>汇总</w:t>
      </w:r>
    </w:p>
    <w:p>
      <w:pPr>
        <w:spacing w:line="4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eastAsia="zh-CN"/>
        </w:rPr>
        <w:t>矿内部</w:t>
      </w:r>
      <w:r>
        <w:rPr>
          <w:rFonts w:hint="eastAsia" w:ascii="仿宋_GB2312" w:eastAsia="仿宋_GB2312"/>
          <w:sz w:val="28"/>
          <w:szCs w:val="28"/>
        </w:rPr>
        <w:t>检查问题</w:t>
      </w:r>
      <w:r>
        <w:rPr>
          <w:rFonts w:hint="eastAsia" w:ascii="仿宋_GB2312" w:eastAsia="仿宋_GB2312"/>
          <w:sz w:val="28"/>
          <w:szCs w:val="28"/>
          <w:lang w:val="en-US" w:eastAsia="zh-CN"/>
        </w:rPr>
        <w:t>164</w:t>
      </w:r>
      <w:r>
        <w:rPr>
          <w:rFonts w:hint="eastAsia" w:ascii="仿宋_GB2312" w:eastAsia="仿宋_GB2312"/>
          <w:sz w:val="28"/>
          <w:szCs w:val="28"/>
        </w:rPr>
        <w:t>条</w:t>
      </w:r>
      <w:r>
        <w:rPr>
          <w:rFonts w:hint="eastAsia" w:ascii="仿宋_GB2312" w:eastAsia="仿宋_GB2312"/>
          <w:sz w:val="28"/>
          <w:szCs w:val="28"/>
          <w:lang w:eastAsia="zh-CN"/>
        </w:rPr>
        <w:t>，</w:t>
      </w:r>
      <w:r>
        <w:rPr>
          <w:rFonts w:hint="eastAsia" w:ascii="仿宋_GB2312" w:eastAsia="仿宋_GB2312"/>
          <w:sz w:val="28"/>
          <w:szCs w:val="28"/>
          <w:lang w:val="en-US" w:eastAsia="zh-CN"/>
        </w:rPr>
        <w:t>上级部门检查28条，</w:t>
      </w:r>
      <w:r>
        <w:rPr>
          <w:rFonts w:hint="eastAsia" w:ascii="仿宋_GB2312" w:eastAsia="仿宋_GB2312"/>
          <w:sz w:val="28"/>
          <w:szCs w:val="28"/>
        </w:rPr>
        <w:t>各单位所占比例如下图所示</w:t>
      </w:r>
      <w:r>
        <w:rPr>
          <w:rFonts w:hint="eastAsia" w:ascii="仿宋_GB2312" w:eastAsia="仿宋_GB2312"/>
          <w:sz w:val="28"/>
          <w:szCs w:val="28"/>
          <w:lang w:eastAsia="zh-CN"/>
        </w:rPr>
        <w:t>：</w:t>
      </w:r>
    </w:p>
    <w:p>
      <w:pPr>
        <w:spacing w:line="460" w:lineRule="exact"/>
        <w:ind w:firstLine="560" w:firstLineChars="200"/>
        <w:rPr>
          <w:rFonts w:hint="eastAsia" w:ascii="仿宋_GB2312" w:eastAsia="仿宋_GB2312"/>
          <w:sz w:val="28"/>
          <w:szCs w:val="28"/>
          <w:lang w:eastAsia="zh-CN"/>
        </w:rPr>
      </w:pPr>
    </w:p>
    <w:p>
      <w:pPr>
        <w:ind w:firstLine="480" w:firstLineChars="200"/>
        <w:jc w:val="center"/>
        <w:rPr>
          <w:rFonts w:hint="eastAsia" w:ascii="仿宋_GB2312" w:eastAsia="仿宋_GB2312"/>
          <w:sz w:val="24"/>
          <w:szCs w:val="24"/>
          <w:lang w:eastAsia="zh-CN"/>
        </w:rPr>
      </w:pPr>
    </w:p>
    <w:p>
      <w:pPr>
        <w:ind w:firstLine="420" w:firstLineChars="200"/>
        <w:jc w:val="center"/>
        <w:rPr>
          <w:rFonts w:hint="eastAsia" w:ascii="仿宋_GB2312" w:eastAsia="仿宋_GB2312"/>
          <w:sz w:val="24"/>
          <w:szCs w:val="24"/>
        </w:rPr>
      </w:pPr>
      <w:r>
        <w:drawing>
          <wp:inline distT="0" distB="0" distL="114300" distR="114300">
            <wp:extent cx="5863590" cy="4213860"/>
            <wp:effectExtent l="4445" t="4445" r="18415" b="1079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80" w:firstLineChars="200"/>
        <w:jc w:val="center"/>
        <w:rPr>
          <w:rFonts w:ascii="仿宋_GB2312" w:eastAsia="仿宋_GB2312"/>
          <w:sz w:val="24"/>
          <w:szCs w:val="24"/>
        </w:rPr>
      </w:pPr>
      <w:r>
        <w:rPr>
          <w:rFonts w:hint="eastAsia" w:ascii="仿宋_GB2312" w:eastAsia="仿宋_GB2312"/>
          <w:sz w:val="24"/>
          <w:szCs w:val="24"/>
        </w:rPr>
        <w:t>本周各单位检查问题比例图</w:t>
      </w:r>
    </w:p>
    <w:p>
      <w:pPr>
        <w:rPr>
          <w:rFonts w:ascii="仿宋_GB2312" w:eastAsia="仿宋_GB2312"/>
          <w:b/>
          <w:sz w:val="30"/>
          <w:szCs w:val="30"/>
        </w:rPr>
      </w:pPr>
      <w:r>
        <w:rPr>
          <w:rFonts w:ascii="仿宋_GB2312" w:eastAsia="仿宋_GB2312"/>
          <w:b/>
          <w:sz w:val="30"/>
          <w:szCs w:val="30"/>
        </w:rPr>
        <w:br w:type="page"/>
      </w:r>
      <w:r>
        <w:rPr>
          <w:rFonts w:hint="eastAsia" w:ascii="仿宋_GB2312" w:eastAsia="仿宋_GB2312"/>
          <w:b/>
          <w:sz w:val="30"/>
          <w:szCs w:val="30"/>
          <w:lang w:eastAsia="zh-CN"/>
        </w:rPr>
        <w:t>三</w:t>
      </w:r>
      <w:r>
        <w:rPr>
          <w:rFonts w:hint="eastAsia" w:ascii="仿宋_GB2312" w:eastAsia="仿宋_GB2312"/>
          <w:b/>
          <w:sz w:val="30"/>
          <w:szCs w:val="30"/>
        </w:rPr>
        <w:t>、本周工作动态</w:t>
      </w:r>
    </w:p>
    <w:p>
      <w:pPr>
        <w:rPr>
          <w:rFonts w:ascii="仿宋_GB2312" w:eastAsia="仿宋_GB2312"/>
          <w:b/>
          <w:sz w:val="28"/>
          <w:szCs w:val="28"/>
        </w:rPr>
      </w:pPr>
      <w:r>
        <w:rPr>
          <w:rFonts w:hint="eastAsia" w:ascii="仿宋_GB2312" w:eastAsia="仿宋_GB2312"/>
          <w:b/>
          <w:sz w:val="28"/>
          <w:szCs w:val="28"/>
        </w:rPr>
        <w:t>（一）三科一室一周工作小结</w:t>
      </w:r>
    </w:p>
    <w:p>
      <w:pPr>
        <w:ind w:firstLine="301" w:firstLineChars="100"/>
        <w:rPr>
          <w:rFonts w:ascii="仿宋_GB2312" w:eastAsia="仿宋_GB2312"/>
          <w:b/>
          <w:sz w:val="30"/>
          <w:szCs w:val="30"/>
        </w:rPr>
      </w:pPr>
      <w:r>
        <w:rPr>
          <w:rFonts w:hint="eastAsia" w:ascii="仿宋_GB2312" w:eastAsia="仿宋_GB2312"/>
          <w:b/>
          <w:sz w:val="30"/>
          <w:szCs w:val="30"/>
        </w:rPr>
        <w:t>①采掘科</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1.1305风巷重点管理做好加架路线管理，现场要求按照措施施工，严格执行；</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2.1305工作面支架、单元式支架初撑力符合要求，两巷的高度和断面符合要求，现场监管到位；</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3.1304机巷、1305风巷慢速绞车的完好情况，重点对地脚螺栓、勾头、钢丝绳、专用销检查；</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4.对有掉道的车辆监督管理，确保安全复道。</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5.加大反“三违”力度，零星作业、烧焊作业的日常检查；</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6.监管锚杆、锚索管理体系的运行。</w:t>
      </w:r>
    </w:p>
    <w:p>
      <w:pPr>
        <w:ind w:firstLine="301" w:firstLineChars="100"/>
        <w:rPr>
          <w:rFonts w:ascii="仿宋_GB2312" w:eastAsia="仿宋_GB2312"/>
          <w:b/>
          <w:sz w:val="30"/>
          <w:szCs w:val="30"/>
        </w:rPr>
      </w:pPr>
      <w:r>
        <w:rPr>
          <w:rFonts w:hint="eastAsia" w:ascii="仿宋_GB2312" w:eastAsia="仿宋_GB2312"/>
          <w:b/>
          <w:sz w:val="30"/>
          <w:szCs w:val="30"/>
        </w:rPr>
        <w:t>②机运科</w:t>
      </w:r>
    </w:p>
    <w:p>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查980出货系统。</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2.查井下柴油机硐室和地面黄泥灌浆站。</w:t>
      </w:r>
    </w:p>
    <w:p>
      <w:pPr>
        <w:ind w:firstLine="301" w:firstLineChars="100"/>
        <w:rPr>
          <w:rFonts w:ascii="仿宋_GB2312" w:eastAsia="仿宋_GB2312"/>
          <w:b/>
          <w:sz w:val="30"/>
          <w:szCs w:val="30"/>
        </w:rPr>
      </w:pPr>
      <w:r>
        <w:rPr>
          <w:rFonts w:hint="eastAsia" w:ascii="仿宋_GB2312" w:eastAsia="仿宋_GB2312"/>
          <w:b/>
          <w:sz w:val="30"/>
          <w:szCs w:val="30"/>
        </w:rPr>
        <w:t>③通修科</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1.每日收集分析束管监测数据。</w:t>
      </w:r>
    </w:p>
    <w:p>
      <w:pPr>
        <w:ind w:left="839" w:leftChars="266" w:hanging="280" w:hangingChars="100"/>
        <w:rPr>
          <w:rFonts w:hint="eastAsia" w:ascii="仿宋_GB2312" w:eastAsia="仿宋_GB2312"/>
          <w:sz w:val="28"/>
          <w:szCs w:val="28"/>
          <w:lang w:val="en-US" w:eastAsia="zh-CN"/>
        </w:rPr>
      </w:pPr>
      <w:r>
        <w:rPr>
          <w:rFonts w:hint="eastAsia" w:ascii="仿宋_GB2312" w:eastAsia="仿宋_GB2312"/>
          <w:sz w:val="28"/>
          <w:szCs w:val="28"/>
          <w:lang w:val="en-US" w:eastAsia="zh-CN"/>
        </w:rPr>
        <w:t>2.重点监督1305工作面瓦斯治理、防灭火情况及1305爆破管理情况。</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3.重点监督1304工作面局部通风和防灭火管理。</w:t>
      </w:r>
    </w:p>
    <w:p>
      <w:pPr>
        <w:ind w:firstLine="301" w:firstLineChars="100"/>
        <w:rPr>
          <w:rFonts w:hint="eastAsia" w:ascii="仿宋_GB2312" w:eastAsia="仿宋_GB2312"/>
          <w:b/>
          <w:sz w:val="30"/>
          <w:szCs w:val="30"/>
          <w:lang w:val="en-US" w:eastAsia="zh-CN"/>
        </w:rPr>
      </w:pPr>
      <w:r>
        <w:rPr>
          <w:rFonts w:hint="eastAsia" w:ascii="仿宋_GB2312" w:eastAsia="仿宋_GB2312"/>
          <w:b/>
          <w:sz w:val="30"/>
          <w:szCs w:val="30"/>
          <w:lang w:val="en-US" w:eastAsia="zh-CN"/>
        </w:rPr>
        <w:t>④办公室</w:t>
      </w:r>
    </w:p>
    <w:p>
      <w:pPr>
        <w:numPr>
          <w:ilvl w:val="0"/>
          <w:numId w:val="0"/>
        </w:numPr>
        <w:ind w:left="300" w:leftChars="0"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1.接待省安委会、麟游县应急局管理检查。</w:t>
      </w:r>
    </w:p>
    <w:p>
      <w:pPr>
        <w:numPr>
          <w:ilvl w:val="0"/>
          <w:numId w:val="0"/>
        </w:numPr>
        <w:ind w:left="300" w:leftChars="0"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2.编制报送集团公司安全周报。</w:t>
      </w:r>
    </w:p>
    <w:p>
      <w:pPr>
        <w:numPr>
          <w:ilvl w:val="0"/>
          <w:numId w:val="0"/>
        </w:numPr>
        <w:ind w:leftChars="100"/>
        <w:rPr>
          <w:rFonts w:hint="eastAsia" w:ascii="仿宋_GB2312" w:eastAsia="仿宋_GB2312"/>
          <w:b/>
          <w:sz w:val="28"/>
          <w:szCs w:val="28"/>
          <w:lang w:eastAsia="zh-CN"/>
        </w:rPr>
      </w:pPr>
      <w:r>
        <w:rPr>
          <w:rFonts w:hint="eastAsia" w:ascii="仿宋_GB2312" w:eastAsia="仿宋_GB2312"/>
          <w:b/>
          <w:sz w:val="28"/>
          <w:szCs w:val="28"/>
          <w:lang w:eastAsia="zh-CN"/>
        </w:rPr>
        <w:t>（二）下周计划：</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1、</w:t>
      </w:r>
      <w:r>
        <w:rPr>
          <w:rFonts w:hint="eastAsia" w:ascii="仿宋_GB2312" w:eastAsia="仿宋_GB2312"/>
          <w:b w:val="0"/>
          <w:bCs/>
          <w:sz w:val="28"/>
          <w:szCs w:val="28"/>
          <w:lang w:val="en-US" w:eastAsia="zh-CN"/>
        </w:rPr>
        <w:t>加强1305工作面风巷、1302机风巷定置化管理</w:t>
      </w:r>
      <w:r>
        <w:rPr>
          <w:rFonts w:hint="eastAsia" w:ascii="仿宋_GB2312" w:eastAsia="仿宋_GB2312"/>
          <w:b w:val="0"/>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2</w:t>
      </w:r>
      <w:r>
        <w:rPr>
          <w:rFonts w:hint="eastAsia" w:ascii="仿宋_GB2312" w:eastAsia="仿宋_GB2312"/>
          <w:b w:val="0"/>
          <w:bCs/>
          <w:sz w:val="28"/>
          <w:szCs w:val="28"/>
          <w:lang w:eastAsia="zh-CN"/>
        </w:rPr>
        <w:t>、加大反“三违”力度，</w:t>
      </w:r>
      <w:r>
        <w:rPr>
          <w:rFonts w:hint="eastAsia" w:ascii="仿宋_GB2312" w:eastAsia="仿宋_GB2312"/>
          <w:b w:val="0"/>
          <w:bCs/>
          <w:sz w:val="28"/>
          <w:szCs w:val="28"/>
          <w:lang w:val="en-US" w:eastAsia="zh-CN"/>
        </w:rPr>
        <w:t>以及</w:t>
      </w:r>
      <w:r>
        <w:rPr>
          <w:rFonts w:hint="eastAsia" w:ascii="仿宋_GB2312" w:eastAsia="仿宋_GB2312"/>
          <w:b w:val="0"/>
          <w:bCs/>
          <w:sz w:val="28"/>
          <w:szCs w:val="28"/>
          <w:lang w:eastAsia="zh-CN"/>
        </w:rPr>
        <w:t>零星</w:t>
      </w:r>
      <w:r>
        <w:rPr>
          <w:rFonts w:hint="eastAsia" w:ascii="仿宋_GB2312" w:eastAsia="仿宋_GB2312"/>
          <w:b w:val="0"/>
          <w:bCs/>
          <w:sz w:val="28"/>
          <w:szCs w:val="28"/>
          <w:lang w:val="en-US" w:eastAsia="zh-CN"/>
        </w:rPr>
        <w:t>工程的</w:t>
      </w:r>
      <w:r>
        <w:rPr>
          <w:rFonts w:hint="eastAsia" w:ascii="仿宋_GB2312" w:eastAsia="仿宋_GB2312"/>
          <w:b w:val="0"/>
          <w:bCs/>
          <w:sz w:val="28"/>
          <w:szCs w:val="28"/>
          <w:lang w:eastAsia="zh-CN"/>
        </w:rPr>
        <w:t>检查；</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3</w:t>
      </w:r>
      <w:r>
        <w:rPr>
          <w:rFonts w:hint="eastAsia" w:ascii="仿宋_GB2312" w:eastAsia="仿宋_GB2312"/>
          <w:b w:val="0"/>
          <w:bCs/>
          <w:sz w:val="28"/>
          <w:szCs w:val="28"/>
          <w:lang w:eastAsia="zh-CN"/>
        </w:rPr>
        <w:t>、</w:t>
      </w:r>
      <w:r>
        <w:rPr>
          <w:rFonts w:hint="eastAsia" w:ascii="仿宋_GB2312" w:eastAsia="仿宋_GB2312"/>
          <w:b w:val="0"/>
          <w:bCs/>
          <w:sz w:val="28"/>
          <w:szCs w:val="28"/>
          <w:lang w:val="en-US" w:eastAsia="zh-CN"/>
        </w:rPr>
        <w:t>关注1302机、风巷顶板管理的督查</w:t>
      </w:r>
      <w:r>
        <w:rPr>
          <w:rFonts w:hint="eastAsia" w:ascii="仿宋_GB2312" w:eastAsia="仿宋_GB2312"/>
          <w:b w:val="0"/>
          <w:bCs/>
          <w:sz w:val="28"/>
          <w:szCs w:val="28"/>
          <w:lang w:eastAsia="zh-CN"/>
        </w:rPr>
        <w:t>。</w:t>
      </w:r>
    </w:p>
    <w:p>
      <w:pPr>
        <w:rPr>
          <w:rFonts w:ascii="仿宋_GB2312" w:eastAsia="仿宋_GB2312"/>
          <w:b/>
          <w:sz w:val="28"/>
          <w:szCs w:val="28"/>
        </w:rPr>
      </w:pPr>
      <w:r>
        <w:rPr>
          <w:rFonts w:hint="eastAsia" w:ascii="仿宋_GB2312" w:eastAsia="仿宋_GB2312"/>
          <w:b/>
          <w:sz w:val="28"/>
          <w:szCs w:val="28"/>
        </w:rPr>
        <w:t>（</w:t>
      </w:r>
      <w:r>
        <w:rPr>
          <w:rFonts w:hint="eastAsia" w:ascii="仿宋_GB2312" w:eastAsia="仿宋_GB2312"/>
          <w:b/>
          <w:sz w:val="28"/>
          <w:szCs w:val="28"/>
          <w:lang w:eastAsia="zh-CN"/>
        </w:rPr>
        <w:t>三</w:t>
      </w:r>
      <w:r>
        <w:rPr>
          <w:rFonts w:hint="eastAsia" w:ascii="仿宋_GB2312" w:eastAsia="仿宋_GB2312"/>
          <w:b/>
          <w:sz w:val="28"/>
          <w:szCs w:val="28"/>
        </w:rPr>
        <w:t>）各级下发文件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firstLineChars="200"/>
        <w:textAlignment w:val="auto"/>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集团公司：</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 xml:space="preserve">1.三起火工品引发的典型煤矿事故案例。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2.皖北煤电集团公司关于强化春节期间疫情防控和安全生产工作的通知（皖北煤电武保〔2021〕42号）。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3.皖北煤电集团公司转发安徽煤监局、安徽省能源局关于学习宣传童亭等9处煤矿安全生产工作经验的通知（皖北煤电秘发〔2021〕4号）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4.皖北煤电集团公司关于印发2021年度职业病危害防治工作计划及实施方案的通知（皖北煤电安〔2021〕43号）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eastAsia="zh-CN"/>
        </w:rPr>
      </w:pPr>
      <w:r>
        <w:rPr>
          <w:rFonts w:hint="eastAsia" w:ascii="仿宋_GB2312" w:eastAsia="仿宋_GB2312"/>
          <w:sz w:val="28"/>
          <w:szCs w:val="28"/>
          <w:lang w:val="en-US" w:eastAsia="zh-CN"/>
        </w:rPr>
        <w:t>1.关于印发2021年矿井灾害预防与处理计划的通知（陕招技术〔2021〕23号）</w:t>
      </w:r>
      <w:r>
        <w:rPr>
          <w:rFonts w:hint="eastAsia" w:ascii="仿宋_GB2312" w:eastAsia="仿宋_GB2312"/>
          <w:sz w:val="28"/>
          <w:szCs w:val="28"/>
          <w:lang w:eastAsia="zh-CN"/>
        </w:rPr>
        <w:br w:type="page"/>
      </w:r>
    </w:p>
    <w:p>
      <w:pPr>
        <w:rPr>
          <w:rFonts w:hint="eastAsia" w:ascii="仿宋_GB2312" w:eastAsia="仿宋_GB2312"/>
          <w:b/>
          <w:sz w:val="32"/>
          <w:szCs w:val="32"/>
        </w:rPr>
      </w:pPr>
      <w:r>
        <w:rPr>
          <w:rFonts w:hint="eastAsia" w:ascii="仿宋_GB2312" w:eastAsia="仿宋_GB2312"/>
          <w:b/>
          <w:sz w:val="32"/>
          <w:szCs w:val="32"/>
          <w:lang w:eastAsia="zh-CN"/>
        </w:rPr>
        <w:t>四、</w:t>
      </w:r>
      <w:r>
        <w:rPr>
          <w:rFonts w:hint="eastAsia" w:ascii="仿宋_GB2312" w:eastAsia="仿宋_GB2312"/>
          <w:b/>
          <w:sz w:val="32"/>
          <w:szCs w:val="32"/>
        </w:rPr>
        <w:t>曝光台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560" w:firstLineChars="200"/>
        <w:jc w:val="left"/>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1、+980皮带机巷耙矸机封闭不严。</w:t>
      </w:r>
    </w:p>
    <w:p>
      <w:pPr>
        <w:numPr>
          <w:ilvl w:val="0"/>
          <w:numId w:val="0"/>
        </w:numPr>
        <w:jc w:val="center"/>
        <w:rPr>
          <w:rFonts w:hint="eastAsia"/>
          <w:lang w:val="en-US" w:eastAsia="zh-CN"/>
        </w:rPr>
      </w:pPr>
      <w:r>
        <w:rPr>
          <w:rFonts w:hint="eastAsia"/>
          <w:lang w:val="en-US" w:eastAsia="zh-CN"/>
        </w:rPr>
        <w:drawing>
          <wp:inline distT="0" distB="0" distL="114300" distR="114300">
            <wp:extent cx="5290820" cy="3566795"/>
            <wp:effectExtent l="0" t="0" r="5080" b="14605"/>
            <wp:docPr id="22" name="图片 22" descr="b82012779aef334d208ebba2195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82012779aef334d208ebba21951339"/>
                    <pic:cNvPicPr>
                      <a:picLocks noChangeAspect="1"/>
                    </pic:cNvPicPr>
                  </pic:nvPicPr>
                  <pic:blipFill>
                    <a:blip r:embed="rId6"/>
                    <a:srcRect b="10125"/>
                    <a:stretch>
                      <a:fillRect/>
                    </a:stretch>
                  </pic:blipFill>
                  <pic:spPr>
                    <a:xfrm>
                      <a:off x="0" y="0"/>
                      <a:ext cx="5290820" cy="3566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lang w:val="en-US" w:eastAsia="zh-CN"/>
        </w:rPr>
      </w:pPr>
      <w:r>
        <w:rPr>
          <w:rFonts w:hint="eastAsia" w:ascii="仿宋_GB2312" w:hAnsi="仿宋_GB2312" w:eastAsia="仿宋_GB2312" w:cs="仿宋_GB2312"/>
          <w:sz w:val="28"/>
          <w:szCs w:val="28"/>
          <w:lang w:val="en-US" w:eastAsia="zh-CN"/>
        </w:rPr>
        <w:t>2、+980皮带机巷轨道接头不合格。</w:t>
      </w:r>
    </w:p>
    <w:p>
      <w:pPr>
        <w:jc w:val="center"/>
        <w:rPr>
          <w:rFonts w:hint="default"/>
          <w:lang w:val="en-US" w:eastAsia="zh-CN"/>
        </w:rPr>
      </w:pPr>
      <w:r>
        <w:rPr>
          <w:rFonts w:hint="default"/>
          <w:lang w:val="en-US" w:eastAsia="zh-CN"/>
        </w:rPr>
        <w:drawing>
          <wp:inline distT="0" distB="0" distL="114300" distR="114300">
            <wp:extent cx="3838575" cy="4519930"/>
            <wp:effectExtent l="0" t="0" r="9525" b="13970"/>
            <wp:docPr id="23" name="图片 23" descr="e29dbd1547df092a311738c1e50d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9dbd1547df092a311738c1e50db04"/>
                    <pic:cNvPicPr>
                      <a:picLocks noChangeAspect="1"/>
                    </pic:cNvPicPr>
                  </pic:nvPicPr>
                  <pic:blipFill>
                    <a:blip r:embed="rId7"/>
                    <a:srcRect l="5562" t="12254" r="5327" b="9062"/>
                    <a:stretch>
                      <a:fillRect/>
                    </a:stretch>
                  </pic:blipFill>
                  <pic:spPr>
                    <a:xfrm>
                      <a:off x="0" y="0"/>
                      <a:ext cx="3838575" cy="4519930"/>
                    </a:xfrm>
                    <a:prstGeom prst="rect">
                      <a:avLst/>
                    </a:prstGeom>
                  </pic:spPr>
                </pic:pic>
              </a:graphicData>
            </a:graphic>
          </wp:inline>
        </w:drawing>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3、井下柴油机硐室斜巷上口挡车栏操作箱气管连接不合格。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default"/>
          <w:lang w:val="en-US" w:eastAsia="zh-CN"/>
        </w:rPr>
      </w:pPr>
      <w:r>
        <w:rPr>
          <w:rFonts w:hint="default"/>
          <w:lang w:val="en-US" w:eastAsia="zh-CN"/>
        </w:rPr>
        <w:drawing>
          <wp:inline distT="0" distB="0" distL="114300" distR="114300">
            <wp:extent cx="3246120" cy="4005580"/>
            <wp:effectExtent l="0" t="0" r="11430" b="13970"/>
            <wp:docPr id="24" name="图片 24" descr="f2e70d92912bf82b89db04a21e6a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2e70d92912bf82b89db04a21e6a42e"/>
                    <pic:cNvPicPr>
                      <a:picLocks noChangeAspect="1"/>
                    </pic:cNvPicPr>
                  </pic:nvPicPr>
                  <pic:blipFill>
                    <a:blip r:embed="rId8"/>
                    <a:srcRect b="7462"/>
                    <a:stretch>
                      <a:fillRect/>
                    </a:stretch>
                  </pic:blipFill>
                  <pic:spPr>
                    <a:xfrm>
                      <a:off x="0" y="0"/>
                      <a:ext cx="3246120" cy="400558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4、1302机巷卸料平台处底板磨皮带。</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default"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仿宋_GB2312" w:hAnsi="仿宋_GB2312" w:eastAsia="仿宋_GB2312" w:cs="仿宋_GB2312"/>
          <w:sz w:val="28"/>
          <w:szCs w:val="28"/>
          <w:lang w:val="en-US" w:eastAsia="zh-CN"/>
        </w:rPr>
      </w:pPr>
      <w:r>
        <w:rPr>
          <w:rFonts w:hint="default"/>
          <w:lang w:val="en-US" w:eastAsia="zh-CN"/>
        </w:rPr>
        <w:drawing>
          <wp:inline distT="0" distB="0" distL="114300" distR="114300">
            <wp:extent cx="4530090" cy="3446145"/>
            <wp:effectExtent l="0" t="0" r="3810" b="1905"/>
            <wp:docPr id="3" name="图片 3" descr="574280f08844cc0946f470fd2c35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4280f08844cc0946f470fd2c3560d"/>
                    <pic:cNvPicPr>
                      <a:picLocks noChangeAspect="1"/>
                    </pic:cNvPicPr>
                  </pic:nvPicPr>
                  <pic:blipFill>
                    <a:blip r:embed="rId9"/>
                    <a:srcRect r="13986" b="12763"/>
                    <a:stretch>
                      <a:fillRect/>
                    </a:stretch>
                  </pic:blipFill>
                  <pic:spPr>
                    <a:xfrm>
                      <a:off x="0" y="0"/>
                      <a:ext cx="4530090" cy="3446145"/>
                    </a:xfrm>
                    <a:prstGeom prst="rect">
                      <a:avLst/>
                    </a:prstGeom>
                  </pic:spPr>
                </pic:pic>
              </a:graphicData>
            </a:graphic>
          </wp:inline>
        </w:drawing>
      </w:r>
    </w:p>
    <w:p>
      <w:pPr>
        <w:jc w:val="center"/>
        <w:rPr>
          <w:rFonts w:hint="eastAsia" w:asciiTheme="minorHAnsi" w:hAnsiTheme="minorHAnsi" w:eastAsiaTheme="minorEastAsia" w:cstheme="minorBidi"/>
          <w:kern w:val="2"/>
          <w:sz w:val="21"/>
          <w:szCs w:val="22"/>
          <w:lang w:val="en-US" w:eastAsia="zh-CN" w:bidi="ar-SA"/>
        </w:rPr>
      </w:pPr>
    </w:p>
    <w:p>
      <w:pPr>
        <w:ind w:firstLine="840" w:firstLineChars="300"/>
        <w:jc w:val="both"/>
        <w:rPr>
          <w:rFonts w:hint="eastAsia" w:ascii="仿宋_GB2312" w:hAnsi="仿宋_GB2312" w:eastAsia="仿宋_GB2312" w:cs="仿宋_GB2312"/>
          <w:sz w:val="28"/>
          <w:szCs w:val="28"/>
          <w:lang w:val="en-US" w:eastAsia="zh-CN"/>
        </w:rPr>
      </w:pPr>
    </w:p>
    <w:p>
      <w:pPr>
        <w:ind w:firstLine="840" w:firstLineChars="300"/>
        <w:jc w:val="both"/>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ind w:firstLine="840" w:firstLineChars="300"/>
        <w:jc w:val="both"/>
        <w:rPr>
          <w:rFonts w:hint="default"/>
          <w:lang w:val="en-US" w:eastAsia="zh-CN"/>
        </w:rPr>
      </w:pPr>
      <w:r>
        <w:rPr>
          <w:rFonts w:hint="eastAsia" w:ascii="仿宋_GB2312" w:hAnsi="仿宋_GB2312" w:eastAsia="仿宋_GB2312" w:cs="仿宋_GB2312"/>
          <w:sz w:val="28"/>
          <w:szCs w:val="28"/>
          <w:lang w:val="en-US" w:eastAsia="zh-CN"/>
        </w:rPr>
        <w:t>5、1302机巷锚杆未破帽。</w:t>
      </w:r>
    </w:p>
    <w:p>
      <w:pPr>
        <w:jc w:val="center"/>
        <w:rPr>
          <w:rFonts w:hint="eastAsia" w:ascii="仿宋_GB2312" w:hAnsi="仿宋_GB2312" w:eastAsia="仿宋_GB2312" w:cs="仿宋_GB2312"/>
          <w:sz w:val="28"/>
          <w:szCs w:val="28"/>
          <w:lang w:val="en-US" w:eastAsia="zh-CN"/>
        </w:rPr>
      </w:pPr>
      <w:r>
        <w:rPr>
          <w:rFonts w:hint="default"/>
          <w:lang w:val="en-US" w:eastAsia="zh-CN"/>
        </w:rPr>
        <w:drawing>
          <wp:inline distT="0" distB="0" distL="114300" distR="114300">
            <wp:extent cx="2966085" cy="3955415"/>
            <wp:effectExtent l="0" t="0" r="5715" b="6985"/>
            <wp:docPr id="4" name="图片 4" descr="db9715d7f2df1082e7492d14c77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9715d7f2df1082e7492d14c776604"/>
                    <pic:cNvPicPr>
                      <a:picLocks noChangeAspect="1"/>
                    </pic:cNvPicPr>
                  </pic:nvPicPr>
                  <pic:blipFill>
                    <a:blip r:embed="rId10"/>
                    <a:stretch>
                      <a:fillRect/>
                    </a:stretch>
                  </pic:blipFill>
                  <pic:spPr>
                    <a:xfrm>
                      <a:off x="0" y="0"/>
                      <a:ext cx="2966085" cy="395541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6、1305工作面机尾帮部锚杆裸露。</w:t>
      </w:r>
    </w:p>
    <w:p>
      <w:pPr>
        <w:ind w:firstLine="210" w:firstLineChars="100"/>
        <w:jc w:val="center"/>
        <w:rPr>
          <w:rFonts w:hint="eastAsia" w:ascii="仿宋_GB2312" w:hAnsi="仿宋_GB2312" w:eastAsia="仿宋_GB2312" w:cs="仿宋_GB2312"/>
          <w:sz w:val="28"/>
          <w:szCs w:val="28"/>
          <w:lang w:val="en-US" w:eastAsia="zh-CN"/>
        </w:rPr>
      </w:pPr>
      <w:r>
        <w:rPr>
          <w:rFonts w:hint="default"/>
          <w:lang w:val="en-US" w:eastAsia="zh-CN"/>
        </w:rPr>
        <w:drawing>
          <wp:inline distT="0" distB="0" distL="114300" distR="114300">
            <wp:extent cx="2812415" cy="3750310"/>
            <wp:effectExtent l="0" t="0" r="6985" b="2540"/>
            <wp:docPr id="7" name="图片 7" descr="c6d057944adcbcc195cc52fa3d73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d057944adcbcc195cc52fa3d73a21"/>
                    <pic:cNvPicPr>
                      <a:picLocks noChangeAspect="1"/>
                    </pic:cNvPicPr>
                  </pic:nvPicPr>
                  <pic:blipFill>
                    <a:blip r:embed="rId11"/>
                    <a:stretch>
                      <a:fillRect/>
                    </a:stretch>
                  </pic:blipFill>
                  <pic:spPr>
                    <a:xfrm>
                      <a:off x="0" y="0"/>
                      <a:ext cx="2812415" cy="3750310"/>
                    </a:xfrm>
                    <a:prstGeom prst="rect">
                      <a:avLst/>
                    </a:prstGeom>
                  </pic:spPr>
                </pic:pic>
              </a:graphicData>
            </a:graphic>
          </wp:inline>
        </w:drawing>
      </w:r>
    </w:p>
    <w:p>
      <w:pPr>
        <w:jc w:val="center"/>
        <w:rPr>
          <w:rFonts w:hint="eastAsia" w:ascii="仿宋_GB2312" w:hAnsi="仿宋_GB2312" w:eastAsia="仿宋_GB2312" w:cs="仿宋_GB2312"/>
          <w:sz w:val="28"/>
          <w:szCs w:val="28"/>
          <w:lang w:val="en-US" w:eastAsia="zh-CN"/>
        </w:rPr>
      </w:pP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ind w:firstLine="1120" w:firstLineChars="4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7、1302机巷综掘机“炮头罩”损坏。</w:t>
      </w:r>
    </w:p>
    <w:p>
      <w:pPr>
        <w:numPr>
          <w:ilvl w:val="0"/>
          <w:numId w:val="0"/>
        </w:numPr>
        <w:tabs>
          <w:tab w:val="left" w:pos="978"/>
        </w:tabs>
        <w:bidi w:val="0"/>
        <w:ind w:left="978" w:leftChars="0"/>
        <w:jc w:val="center"/>
        <w:rPr>
          <w:rFonts w:hint="default"/>
          <w:lang w:val="en-US" w:eastAsia="zh-CN"/>
        </w:rPr>
      </w:pPr>
      <w:r>
        <w:rPr>
          <w:rFonts w:hint="default"/>
          <w:lang w:val="en-US" w:eastAsia="zh-CN"/>
        </w:rPr>
        <w:drawing>
          <wp:inline distT="0" distB="0" distL="114300" distR="114300">
            <wp:extent cx="4519295" cy="3390265"/>
            <wp:effectExtent l="0" t="0" r="14605" b="635"/>
            <wp:docPr id="25" name="图片 25" descr="5bff1a113f6c64538cde0c74f0d6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bff1a113f6c64538cde0c74f0d691e"/>
                    <pic:cNvPicPr>
                      <a:picLocks noChangeAspect="1"/>
                    </pic:cNvPicPr>
                  </pic:nvPicPr>
                  <pic:blipFill>
                    <a:blip r:embed="rId12"/>
                    <a:stretch>
                      <a:fillRect/>
                    </a:stretch>
                  </pic:blipFill>
                  <pic:spPr>
                    <a:xfrm>
                      <a:off x="0" y="0"/>
                      <a:ext cx="4519295" cy="3390265"/>
                    </a:xfrm>
                    <a:prstGeom prst="rect">
                      <a:avLst/>
                    </a:prstGeom>
                  </pic:spPr>
                </pic:pic>
              </a:graphicData>
            </a:graphic>
          </wp:inline>
        </w:drawing>
      </w:r>
    </w:p>
    <w:p>
      <w:pPr>
        <w:numPr>
          <w:ilvl w:val="0"/>
          <w:numId w:val="0"/>
        </w:numPr>
        <w:tabs>
          <w:tab w:val="left" w:pos="978"/>
        </w:tabs>
        <w:bidi w:val="0"/>
        <w:ind w:firstLine="630" w:firstLineChars="300"/>
        <w:jc w:val="left"/>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ind w:firstLine="1120" w:firstLineChars="4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8、+980皮带机巷机尾磨皮带，未安排人员清理。</w:t>
      </w:r>
    </w:p>
    <w:p>
      <w:pPr>
        <w:ind w:firstLine="1120" w:firstLineChars="400"/>
        <w:rPr>
          <w:rFonts w:hint="default" w:ascii="仿宋_GB2312" w:hAnsi="仿宋_GB2312" w:eastAsia="仿宋_GB2312" w:cs="仿宋_GB2312"/>
          <w:sz w:val="28"/>
          <w:szCs w:val="28"/>
          <w:lang w:val="en-US" w:eastAsia="zh-CN"/>
        </w:rPr>
      </w:pPr>
    </w:p>
    <w:p>
      <w:pPr>
        <w:bidi w:val="0"/>
        <w:ind w:firstLine="378" w:firstLineChars="0"/>
        <w:jc w:val="center"/>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r>
        <w:rPr>
          <w:rFonts w:hint="eastAsia"/>
          <w:lang w:val="en-US" w:eastAsia="zh-CN"/>
        </w:rPr>
        <w:t xml:space="preserve">             </w:t>
      </w:r>
      <w:r>
        <w:rPr>
          <w:rFonts w:hint="default"/>
          <w:lang w:val="en-US" w:eastAsia="zh-CN"/>
        </w:rPr>
        <w:drawing>
          <wp:inline distT="0" distB="0" distL="114300" distR="114300">
            <wp:extent cx="5266690" cy="3950335"/>
            <wp:effectExtent l="0" t="0" r="10160" b="12065"/>
            <wp:docPr id="10" name="图片 10" descr="234a2a9d77d8c641d40b221cb558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4a2a9d77d8c641d40b221cb558c55"/>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bidi w:val="0"/>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numPr>
          <w:ilvl w:val="0"/>
          <w:numId w:val="0"/>
        </w:numPr>
        <w:tabs>
          <w:tab w:val="left" w:pos="1421"/>
        </w:tabs>
        <w:bidi w:val="0"/>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9、1302机巷托辊磨损严重；</w:t>
      </w:r>
    </w:p>
    <w:p>
      <w:pPr>
        <w:bidi w:val="0"/>
        <w:ind w:firstLine="515" w:firstLineChars="0"/>
        <w:jc w:val="left"/>
        <w:rPr>
          <w:rFonts w:hint="default"/>
          <w:lang w:val="en-US" w:eastAsia="zh-CN"/>
        </w:rPr>
      </w:pPr>
    </w:p>
    <w:p>
      <w:pPr>
        <w:bidi w:val="0"/>
        <w:ind w:firstLine="515" w:firstLineChars="0"/>
        <w:jc w:val="center"/>
        <w:rPr>
          <w:rFonts w:hint="default"/>
          <w:lang w:val="en-US" w:eastAsia="zh-CN"/>
        </w:rPr>
      </w:pPr>
      <w:r>
        <w:rPr>
          <w:rFonts w:hint="default"/>
          <w:lang w:val="en-US" w:eastAsia="zh-CN"/>
        </w:rPr>
        <w:drawing>
          <wp:inline distT="0" distB="0" distL="114300" distR="114300">
            <wp:extent cx="3148965" cy="4199255"/>
            <wp:effectExtent l="0" t="0" r="13335" b="10795"/>
            <wp:docPr id="26" name="图片 26" descr="bde1821c8a0f14eed1b8a63a345c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de1821c8a0f14eed1b8a63a345c2df"/>
                    <pic:cNvPicPr>
                      <a:picLocks noChangeAspect="1"/>
                    </pic:cNvPicPr>
                  </pic:nvPicPr>
                  <pic:blipFill>
                    <a:blip r:embed="rId14"/>
                    <a:stretch>
                      <a:fillRect/>
                    </a:stretch>
                  </pic:blipFill>
                  <pic:spPr>
                    <a:xfrm>
                      <a:off x="0" y="0"/>
                      <a:ext cx="3148965" cy="4199255"/>
                    </a:xfrm>
                    <a:prstGeom prst="rect">
                      <a:avLst/>
                    </a:prstGeom>
                  </pic:spPr>
                </pic:pic>
              </a:graphicData>
            </a:graphic>
          </wp:inline>
        </w:drawing>
      </w:r>
    </w:p>
    <w:p>
      <w:pPr>
        <w:bidi w:val="0"/>
        <w:ind w:firstLine="515" w:firstLineChars="0"/>
        <w:jc w:val="left"/>
        <w:rPr>
          <w:rFonts w:hint="default"/>
          <w:lang w:val="en-US" w:eastAsia="zh-CN"/>
        </w:rPr>
      </w:pPr>
    </w:p>
    <w:p>
      <w:pPr>
        <w:bidi w:val="0"/>
        <w:ind w:firstLine="515" w:firstLineChars="0"/>
        <w:jc w:val="left"/>
        <w:rPr>
          <w:rFonts w:hint="eastAsia"/>
          <w:lang w:val="en-US" w:eastAsia="zh-CN"/>
        </w:rPr>
      </w:pPr>
    </w:p>
    <w:p>
      <w:pPr>
        <w:numPr>
          <w:ilvl w:val="0"/>
          <w:numId w:val="0"/>
        </w:numPr>
        <w:tabs>
          <w:tab w:val="left" w:pos="1421"/>
        </w:tabs>
        <w:bidi w:val="0"/>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10、+980皮带机巷大块矸石进系统。</w:t>
      </w:r>
    </w:p>
    <w:p>
      <w:pPr>
        <w:bidi w:val="0"/>
        <w:ind w:firstLine="515" w:firstLineChars="0"/>
        <w:jc w:val="both"/>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2877820" cy="3837305"/>
            <wp:effectExtent l="0" t="0" r="17780" b="10795"/>
            <wp:docPr id="27" name="图片 27" descr="b18ea5ce32f9ce09bec49e2f1f3a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18ea5ce32f9ce09bec49e2f1f3af6e"/>
                    <pic:cNvPicPr>
                      <a:picLocks noChangeAspect="1"/>
                    </pic:cNvPicPr>
                  </pic:nvPicPr>
                  <pic:blipFill>
                    <a:blip r:embed="rId15"/>
                    <a:stretch>
                      <a:fillRect/>
                    </a:stretch>
                  </pic:blipFill>
                  <pic:spPr>
                    <a:xfrm>
                      <a:off x="0" y="0"/>
                      <a:ext cx="2877820" cy="3837305"/>
                    </a:xfrm>
                    <a:prstGeom prst="rect">
                      <a:avLst/>
                    </a:prstGeom>
                  </pic:spPr>
                </pic:pic>
              </a:graphicData>
            </a:graphic>
          </wp:inline>
        </w:drawing>
      </w:r>
    </w:p>
    <w:p>
      <w:pPr>
        <w:rPr>
          <w:rFonts w:hint="default"/>
          <w:lang w:val="en-US" w:eastAsia="zh-CN"/>
        </w:rPr>
      </w:pPr>
      <w:r>
        <w:rPr>
          <w:rFonts w:hint="default"/>
          <w:lang w:val="en-US" w:eastAsia="zh-CN"/>
        </w:rPr>
        <w:br w:type="page"/>
      </w:r>
    </w:p>
    <w:p>
      <w:pPr>
        <w:bidi w:val="0"/>
        <w:jc w:val="both"/>
        <w:rPr>
          <w:rFonts w:hint="default"/>
          <w:lang w:val="en-US" w:eastAsia="zh-CN"/>
        </w:rPr>
      </w:pPr>
      <w:r>
        <w:rPr>
          <w:rFonts w:hint="eastAsia" w:ascii="仿宋_GB2312" w:hAnsi="仿宋_GB2312" w:eastAsia="仿宋_GB2312" w:cs="仿宋_GB2312"/>
          <w:sz w:val="28"/>
          <w:szCs w:val="28"/>
          <w:lang w:val="en-US" w:eastAsia="zh-CN"/>
        </w:rPr>
        <w:t>11、1302机巷H架歪斜。</w:t>
      </w:r>
    </w:p>
    <w:p>
      <w:pPr>
        <w:tabs>
          <w:tab w:val="left" w:pos="715"/>
        </w:tabs>
        <w:bidi w:val="0"/>
        <w:jc w:val="left"/>
        <w:rPr>
          <w:rFonts w:hint="eastAsia"/>
          <w:lang w:val="en-US" w:eastAsia="zh-CN"/>
        </w:rPr>
      </w:pPr>
      <w:r>
        <w:rPr>
          <w:rFonts w:hint="eastAsia"/>
          <w:lang w:val="en-US" w:eastAsia="zh-CN"/>
        </w:rPr>
        <w:tab/>
      </w:r>
    </w:p>
    <w:p>
      <w:pPr>
        <w:tabs>
          <w:tab w:val="left" w:pos="1421"/>
        </w:tabs>
        <w:bidi w:val="0"/>
        <w:jc w:val="center"/>
        <w:rPr>
          <w:rFonts w:hint="eastAsia"/>
          <w:lang w:val="en-US" w:eastAsia="zh-CN"/>
        </w:rPr>
      </w:pPr>
      <w:r>
        <w:rPr>
          <w:rFonts w:hint="default"/>
          <w:lang w:val="en-US" w:eastAsia="zh-CN"/>
        </w:rPr>
        <w:drawing>
          <wp:inline distT="0" distB="0" distL="114300" distR="114300">
            <wp:extent cx="2726690" cy="3636010"/>
            <wp:effectExtent l="0" t="0" r="16510" b="2540"/>
            <wp:docPr id="1" name="图片 1" descr="78026cda952d6c88a6b31ee7091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026cda952d6c88a6b31ee7091d500"/>
                    <pic:cNvPicPr>
                      <a:picLocks noChangeAspect="1"/>
                    </pic:cNvPicPr>
                  </pic:nvPicPr>
                  <pic:blipFill>
                    <a:blip r:embed="rId16"/>
                    <a:stretch>
                      <a:fillRect/>
                    </a:stretch>
                  </pic:blipFill>
                  <pic:spPr>
                    <a:xfrm>
                      <a:off x="0" y="0"/>
                      <a:ext cx="2726690" cy="3636010"/>
                    </a:xfrm>
                    <a:prstGeom prst="rect">
                      <a:avLst/>
                    </a:prstGeom>
                  </pic:spPr>
                </pic:pic>
              </a:graphicData>
            </a:graphic>
          </wp:inline>
        </w:drawing>
      </w: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3072"/>
        </w:tabs>
        <w:bidi w:val="0"/>
        <w:jc w:val="left"/>
        <w:rPr>
          <w:rFonts w:hint="eastAsia"/>
          <w:lang w:val="en-US" w:eastAsia="zh-CN"/>
        </w:rPr>
      </w:pPr>
      <w:r>
        <w:rPr>
          <w:rFonts w:hint="eastAsia" w:ascii="仿宋_GB2312" w:hAnsi="仿宋_GB2312" w:eastAsia="仿宋_GB2312" w:cs="仿宋_GB2312"/>
          <w:sz w:val="28"/>
          <w:szCs w:val="28"/>
          <w:lang w:val="en-US" w:eastAsia="zh-CN"/>
        </w:rPr>
        <w:t>12、</w:t>
      </w:r>
      <w:r>
        <w:rPr>
          <w:rFonts w:hint="eastAsia"/>
          <w:lang w:val="en-US" w:eastAsia="zh-CN"/>
        </w:rPr>
        <w:t>1305工作面115#支架处见抽放管路。</w:t>
      </w:r>
    </w:p>
    <w:p>
      <w:pPr>
        <w:tabs>
          <w:tab w:val="left" w:pos="1421"/>
        </w:tabs>
        <w:bidi w:val="0"/>
        <w:jc w:val="left"/>
        <w:rPr>
          <w:rFonts w:hint="eastAsia"/>
          <w:lang w:val="en-US" w:eastAsia="zh-CN"/>
        </w:rPr>
      </w:pPr>
    </w:p>
    <w:p>
      <w:pPr>
        <w:tabs>
          <w:tab w:val="left" w:pos="1421"/>
        </w:tabs>
        <w:bidi w:val="0"/>
        <w:jc w:val="center"/>
        <w:rPr>
          <w:rFonts w:hint="default"/>
          <w:lang w:val="en-US" w:eastAsia="zh-CN"/>
        </w:rPr>
      </w:pPr>
    </w:p>
    <w:p>
      <w:pPr>
        <w:tabs>
          <w:tab w:val="left" w:pos="1421"/>
        </w:tabs>
        <w:bidi w:val="0"/>
        <w:jc w:val="center"/>
        <w:rPr>
          <w:rFonts w:hint="eastAsia"/>
          <w:lang w:val="en-US" w:eastAsia="zh-CN"/>
        </w:rPr>
      </w:pPr>
      <w:r>
        <w:rPr>
          <w:rFonts w:hint="default"/>
          <w:lang w:val="en-US" w:eastAsia="zh-CN"/>
        </w:rPr>
        <w:drawing>
          <wp:inline distT="0" distB="0" distL="114300" distR="114300">
            <wp:extent cx="3139440" cy="4186555"/>
            <wp:effectExtent l="0" t="0" r="3810" b="4445"/>
            <wp:docPr id="5" name="图片 5" descr="b6e1d974e8e6b5e9a82c289abcb4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e1d974e8e6b5e9a82c289abcb4bfe"/>
                    <pic:cNvPicPr>
                      <a:picLocks noChangeAspect="1"/>
                    </pic:cNvPicPr>
                  </pic:nvPicPr>
                  <pic:blipFill>
                    <a:blip r:embed="rId17"/>
                    <a:stretch>
                      <a:fillRect/>
                    </a:stretch>
                  </pic:blipFill>
                  <pic:spPr>
                    <a:xfrm>
                      <a:off x="0" y="0"/>
                      <a:ext cx="3139440" cy="4186555"/>
                    </a:xfrm>
                    <a:prstGeom prst="rect">
                      <a:avLst/>
                    </a:prstGeom>
                  </pic:spPr>
                </pic:pic>
              </a:graphicData>
            </a:graphic>
          </wp:inline>
        </w:drawing>
      </w:r>
    </w:p>
    <w:p>
      <w:pPr>
        <w:tabs>
          <w:tab w:val="left" w:pos="1421"/>
        </w:tabs>
        <w:bidi w:val="0"/>
        <w:jc w:val="left"/>
        <w:rPr>
          <w:rFonts w:hint="eastAsia"/>
          <w:lang w:val="en-US" w:eastAsia="zh-CN"/>
        </w:rPr>
      </w:pPr>
    </w:p>
    <w:p>
      <w:pPr>
        <w:bidi w:val="0"/>
        <w:rPr>
          <w:rFonts w:hint="default" w:asciiTheme="minorHAnsi" w:hAnsiTheme="minorHAnsi" w:eastAsiaTheme="minorEastAsia" w:cstheme="minorBidi"/>
          <w:kern w:val="2"/>
          <w:sz w:val="21"/>
          <w:szCs w:val="22"/>
          <w:lang w:val="en-US" w:eastAsia="zh-CN" w:bidi="ar-SA"/>
        </w:rPr>
      </w:pPr>
      <w:r>
        <w:rPr>
          <w:rFonts w:hint="eastAsia"/>
          <w:lang w:val="en-US" w:eastAsia="zh-CN"/>
        </w:rPr>
        <w:t xml:space="preserve">    </w:t>
      </w:r>
    </w:p>
    <w:p>
      <w:pPr>
        <w:bidi w:val="0"/>
        <w:rPr>
          <w:rFonts w:hint="default"/>
          <w:lang w:val="en-US" w:eastAsia="zh-CN"/>
        </w:rPr>
      </w:pPr>
    </w:p>
    <w:p>
      <w:pPr>
        <w:rPr>
          <w:rFonts w:hint="default"/>
          <w:lang w:val="en-US" w:eastAsia="zh-CN"/>
        </w:rPr>
      </w:pPr>
      <w:r>
        <w:rPr>
          <w:rFonts w:hint="default"/>
          <w:lang w:val="en-US" w:eastAsia="zh-CN"/>
        </w:rPr>
        <w:br w:type="page"/>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13、地面轨道封闭栏门未关闭，阻车器未常闭。</w:t>
      </w:r>
    </w:p>
    <w:p>
      <w:pPr>
        <w:bidi w:val="0"/>
        <w:jc w:val="both"/>
        <w:rPr>
          <w:rFonts w:hint="eastAsia" w:ascii="仿宋_GB2312" w:hAnsi="仿宋_GB2312" w:eastAsia="仿宋_GB2312" w:cs="仿宋_GB2312"/>
          <w:sz w:val="28"/>
          <w:szCs w:val="28"/>
          <w:lang w:val="en-US" w:eastAsia="zh-CN"/>
        </w:rPr>
      </w:pPr>
    </w:p>
    <w:p>
      <w:pPr>
        <w:bidi w:val="0"/>
        <w:ind w:firstLine="546" w:firstLineChars="0"/>
        <w:jc w:val="center"/>
        <w:rPr>
          <w:rFonts w:hint="default"/>
          <w:lang w:val="en-US" w:eastAsia="zh-CN"/>
        </w:rPr>
      </w:pPr>
      <w:r>
        <w:rPr>
          <w:rFonts w:hint="default"/>
          <w:lang w:val="en-US" w:eastAsia="zh-CN"/>
        </w:rPr>
        <w:drawing>
          <wp:inline distT="0" distB="0" distL="114300" distR="114300">
            <wp:extent cx="3938270" cy="3882390"/>
            <wp:effectExtent l="0" t="0" r="5080" b="3810"/>
            <wp:docPr id="28" name="图片 28" descr="be7dbf04bf15c4b9d3a2b66d0d5f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e7dbf04bf15c4b9d3a2b66d0d5f483"/>
                    <pic:cNvPicPr>
                      <a:picLocks noChangeAspect="1"/>
                    </pic:cNvPicPr>
                  </pic:nvPicPr>
                  <pic:blipFill>
                    <a:blip r:embed="rId18"/>
                    <a:srcRect t="16096" b="9872"/>
                    <a:stretch>
                      <a:fillRect/>
                    </a:stretch>
                  </pic:blipFill>
                  <pic:spPr>
                    <a:xfrm>
                      <a:off x="0" y="0"/>
                      <a:ext cx="3938270" cy="3882390"/>
                    </a:xfrm>
                    <a:prstGeom prst="rect">
                      <a:avLst/>
                    </a:prstGeom>
                  </pic:spPr>
                </pic:pic>
              </a:graphicData>
            </a:graphic>
          </wp:inline>
        </w:drawing>
      </w:r>
    </w:p>
    <w:p>
      <w:pPr>
        <w:tabs>
          <w:tab w:val="left" w:pos="834"/>
        </w:tabs>
        <w:bidi w:val="0"/>
        <w:ind w:firstLine="630" w:firstLineChars="300"/>
        <w:jc w:val="left"/>
        <w:rPr>
          <w:rFonts w:hint="eastAsia"/>
          <w:lang w:val="en-US" w:eastAsia="zh-CN"/>
        </w:rPr>
      </w:pPr>
    </w:p>
    <w:p>
      <w:pPr>
        <w:tabs>
          <w:tab w:val="left" w:pos="834"/>
        </w:tabs>
        <w:bidi w:val="0"/>
        <w:jc w:val="center"/>
        <w:rPr>
          <w:rFonts w:hint="default"/>
          <w:lang w:val="en-US" w:eastAsia="zh-CN"/>
        </w:rPr>
      </w:pP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14、地面皮带机托辊码放离道路安全距离不足。</w:t>
      </w:r>
    </w:p>
    <w:p>
      <w:pPr>
        <w:bidi w:val="0"/>
        <w:jc w:val="both"/>
        <w:rPr>
          <w:rFonts w:hint="eastAsia" w:ascii="仿宋_GB2312" w:hAnsi="仿宋_GB2312" w:eastAsia="仿宋_GB2312" w:cs="仿宋_GB2312"/>
          <w:sz w:val="28"/>
          <w:szCs w:val="28"/>
          <w:lang w:val="en-US" w:eastAsia="zh-CN"/>
        </w:rPr>
      </w:pPr>
    </w:p>
    <w:p>
      <w:pPr>
        <w:tabs>
          <w:tab w:val="left" w:pos="834"/>
        </w:tabs>
        <w:bidi w:val="0"/>
        <w:jc w:val="center"/>
        <w:rPr>
          <w:rFonts w:hint="default"/>
          <w:lang w:val="en-US" w:eastAsia="zh-CN"/>
        </w:rPr>
      </w:pPr>
      <w:r>
        <w:rPr>
          <w:rFonts w:hint="default"/>
          <w:lang w:val="en-US" w:eastAsia="zh-CN"/>
        </w:rPr>
        <w:drawing>
          <wp:inline distT="0" distB="0" distL="114300" distR="114300">
            <wp:extent cx="4734560" cy="4077970"/>
            <wp:effectExtent l="0" t="0" r="8890" b="17780"/>
            <wp:docPr id="29" name="图片 29" descr="285aa11b71f3cbb36cad7b902d7e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85aa11b71f3cbb36cad7b902d7e489"/>
                    <pic:cNvPicPr>
                      <a:picLocks noChangeAspect="1"/>
                    </pic:cNvPicPr>
                  </pic:nvPicPr>
                  <pic:blipFill>
                    <a:blip r:embed="rId19"/>
                    <a:srcRect t="26619" b="8638"/>
                    <a:stretch>
                      <a:fillRect/>
                    </a:stretch>
                  </pic:blipFill>
                  <pic:spPr>
                    <a:xfrm>
                      <a:off x="0" y="0"/>
                      <a:ext cx="4734560" cy="407797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br w:type="page"/>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15、地面黄泥灌浆站附近材料码放乱。</w:t>
      </w: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4736465" cy="3557270"/>
            <wp:effectExtent l="0" t="0" r="6985" b="5080"/>
            <wp:docPr id="30" name="图片 30" descr="dbd31841dff1dc727212b595673e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bd31841dff1dc727212b595673e31e"/>
                    <pic:cNvPicPr>
                      <a:picLocks noChangeAspect="1"/>
                    </pic:cNvPicPr>
                  </pic:nvPicPr>
                  <pic:blipFill>
                    <a:blip r:embed="rId20"/>
                    <a:stretch>
                      <a:fillRect/>
                    </a:stretch>
                  </pic:blipFill>
                  <pic:spPr>
                    <a:xfrm>
                      <a:off x="0" y="0"/>
                      <a:ext cx="4736465" cy="3557270"/>
                    </a:xfrm>
                    <a:prstGeom prst="rect">
                      <a:avLst/>
                    </a:prstGeom>
                  </pic:spPr>
                </pic:pic>
              </a:graphicData>
            </a:graphic>
          </wp:inline>
        </w:drawing>
      </w:r>
    </w:p>
    <w:p>
      <w:pPr>
        <w:jc w:val="center"/>
        <w:rPr>
          <w:rFonts w:hint="default"/>
          <w:lang w:val="en-US" w:eastAsia="zh-CN"/>
        </w:rPr>
      </w:pP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16、1305风巷隔爆水袋漏水。</w:t>
      </w:r>
    </w:p>
    <w:p>
      <w:pPr>
        <w:jc w:val="both"/>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4144645" cy="4077970"/>
            <wp:effectExtent l="0" t="0" r="8255" b="17780"/>
            <wp:docPr id="31" name="图片 31" descr="fcd22e84d7a411c1d349d1d18e5d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cd22e84d7a411c1d349d1d18e5da3d"/>
                    <pic:cNvPicPr>
                      <a:picLocks noChangeAspect="1"/>
                    </pic:cNvPicPr>
                  </pic:nvPicPr>
                  <pic:blipFill>
                    <a:blip r:embed="rId21"/>
                    <a:srcRect b="26207"/>
                    <a:stretch>
                      <a:fillRect/>
                    </a:stretch>
                  </pic:blipFill>
                  <pic:spPr>
                    <a:xfrm>
                      <a:off x="0" y="0"/>
                      <a:ext cx="4144645" cy="4077970"/>
                    </a:xfrm>
                    <a:prstGeom prst="rect">
                      <a:avLst/>
                    </a:prstGeom>
                  </pic:spPr>
                </pic:pic>
              </a:graphicData>
            </a:graphic>
          </wp:inline>
        </w:drawing>
      </w:r>
    </w:p>
    <w:p>
      <w:pPr>
        <w:rPr>
          <w:rFonts w:hint="default"/>
          <w:lang w:val="en-US" w:eastAsia="zh-CN"/>
        </w:rPr>
      </w:pPr>
      <w:r>
        <w:rPr>
          <w:rFonts w:hint="default"/>
          <w:lang w:val="en-US" w:eastAsia="zh-CN"/>
        </w:rPr>
        <w:br w:type="page"/>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17、食堂箱变旁边有杂物。</w:t>
      </w: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3284220" cy="4372610"/>
            <wp:effectExtent l="0" t="0" r="11430" b="8890"/>
            <wp:docPr id="32" name="图片 32" descr="e3ac393f524f873aeb4996e464f6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3ac393f524f873aeb4996e464f6be8"/>
                    <pic:cNvPicPr>
                      <a:picLocks noChangeAspect="1"/>
                    </pic:cNvPicPr>
                  </pic:nvPicPr>
                  <pic:blipFill>
                    <a:blip r:embed="rId22"/>
                    <a:stretch>
                      <a:fillRect/>
                    </a:stretch>
                  </pic:blipFill>
                  <pic:spPr>
                    <a:xfrm>
                      <a:off x="0" y="0"/>
                      <a:ext cx="3284220" cy="4372610"/>
                    </a:xfrm>
                    <a:prstGeom prst="rect">
                      <a:avLst/>
                    </a:prstGeom>
                  </pic:spPr>
                </pic:pic>
              </a:graphicData>
            </a:graphic>
          </wp:inline>
        </w:drawing>
      </w:r>
    </w:p>
    <w:p>
      <w:pPr>
        <w:bidi w:val="0"/>
        <w:jc w:val="both"/>
        <w:rPr>
          <w:rFonts w:hint="default" w:ascii="仿宋_GB2312" w:hAnsi="仿宋_GB2312" w:eastAsia="仿宋_GB2312" w:cs="仿宋_GB2312"/>
          <w:sz w:val="28"/>
          <w:szCs w:val="28"/>
          <w:lang w:val="en-US" w:eastAsia="zh-CN"/>
        </w:rPr>
      </w:pPr>
    </w:p>
    <w:p>
      <w:pPr>
        <w:bidi w:val="0"/>
        <w:jc w:val="both"/>
        <w:rPr>
          <w:rFonts w:hint="eastAsia" w:ascii="仿宋_GB2312" w:hAnsi="仿宋_GB2312" w:eastAsia="仿宋_GB2312" w:cs="仿宋_GB2312"/>
          <w:sz w:val="28"/>
          <w:szCs w:val="28"/>
          <w:lang w:val="en-US" w:eastAsia="zh-CN"/>
        </w:rPr>
      </w:pP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br w:type="page"/>
      </w:r>
    </w:p>
    <w:p>
      <w:pPr>
        <w:rPr>
          <w:rFonts w:hint="default"/>
          <w:lang w:val="en-US" w:eastAsia="zh-CN"/>
        </w:rPr>
      </w:pPr>
    </w:p>
    <w:p>
      <w:pPr>
        <w:numPr>
          <w:ilvl w:val="0"/>
          <w:numId w:val="0"/>
        </w:numPr>
        <w:tabs>
          <w:tab w:val="left" w:pos="1421"/>
        </w:tabs>
        <w:bidi w:val="0"/>
        <w:spacing w:line="360" w:lineRule="auto"/>
        <w:jc w:val="left"/>
        <w:rPr>
          <w:rFonts w:hint="eastAsia"/>
          <w:b/>
          <w:bCs/>
          <w:sz w:val="28"/>
          <w:szCs w:val="28"/>
          <w:lang w:val="en-US" w:eastAsia="zh-CN"/>
        </w:rPr>
      </w:pPr>
      <w:r>
        <w:rPr>
          <w:rFonts w:hint="eastAsia"/>
          <w:b/>
          <w:bCs/>
          <w:sz w:val="28"/>
          <w:szCs w:val="28"/>
          <w:lang w:val="en-US" w:eastAsia="zh-CN"/>
        </w:rPr>
        <w:t>五、井下现场正规作业：</w:t>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1、1302风巷临时支护现场使用情况。</w:t>
      </w:r>
    </w:p>
    <w:p>
      <w:pPr>
        <w:numPr>
          <w:ilvl w:val="0"/>
          <w:numId w:val="0"/>
        </w:numPr>
        <w:tabs>
          <w:tab w:val="left" w:pos="1421"/>
        </w:tabs>
        <w:bidi w:val="0"/>
        <w:spacing w:line="360" w:lineRule="auto"/>
        <w:jc w:val="left"/>
        <w:rPr>
          <w:rFonts w:hint="eastAsia"/>
          <w:b/>
          <w:bCs/>
          <w:sz w:val="28"/>
          <w:szCs w:val="28"/>
          <w:lang w:val="en-US" w:eastAsia="zh-CN"/>
        </w:rPr>
      </w:pPr>
    </w:p>
    <w:p>
      <w:pPr>
        <w:numPr>
          <w:ilvl w:val="0"/>
          <w:numId w:val="0"/>
        </w:numPr>
        <w:tabs>
          <w:tab w:val="left" w:pos="1421"/>
        </w:tabs>
        <w:bidi w:val="0"/>
        <w:spacing w:line="360" w:lineRule="auto"/>
        <w:jc w:val="center"/>
        <w:rPr>
          <w:rFonts w:hint="default"/>
          <w:lang w:val="en-US" w:eastAsia="zh-CN"/>
        </w:rPr>
      </w:pPr>
      <w:r>
        <w:rPr>
          <w:rFonts w:hint="default"/>
          <w:lang w:val="en-US" w:eastAsia="zh-CN"/>
        </w:rPr>
        <w:drawing>
          <wp:inline distT="0" distB="0" distL="114300" distR="114300">
            <wp:extent cx="5266690" cy="3462020"/>
            <wp:effectExtent l="0" t="0" r="10160" b="5080"/>
            <wp:docPr id="12" name="图片 12" descr="c3eac1c46d1320568ffe3703be7f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3eac1c46d1320568ffe3703be7f82c"/>
                    <pic:cNvPicPr>
                      <a:picLocks noChangeAspect="1"/>
                    </pic:cNvPicPr>
                  </pic:nvPicPr>
                  <pic:blipFill>
                    <a:blip r:embed="rId23"/>
                    <a:srcRect b="12361"/>
                    <a:stretch>
                      <a:fillRect/>
                    </a:stretch>
                  </pic:blipFill>
                  <pic:spPr>
                    <a:xfrm>
                      <a:off x="0" y="0"/>
                      <a:ext cx="5266690" cy="3462020"/>
                    </a:xfrm>
                    <a:prstGeom prst="rect">
                      <a:avLst/>
                    </a:prstGeom>
                  </pic:spPr>
                </pic:pic>
              </a:graphicData>
            </a:graphic>
          </wp:inline>
        </w:drawing>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2、+980皮带机巷工人“敲帮问顶”。</w: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5266690" cy="3533775"/>
            <wp:effectExtent l="0" t="0" r="10160" b="9525"/>
            <wp:docPr id="11" name="图片 11" descr="0ecc5990f92463f0d20446b9835b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cc5990f92463f0d20446b9835b605"/>
                    <pic:cNvPicPr>
                      <a:picLocks noChangeAspect="1"/>
                    </pic:cNvPicPr>
                  </pic:nvPicPr>
                  <pic:blipFill>
                    <a:blip r:embed="rId24"/>
                    <a:srcRect b="10545"/>
                    <a:stretch>
                      <a:fillRect/>
                    </a:stretch>
                  </pic:blipFill>
                  <pic:spPr>
                    <a:xfrm>
                      <a:off x="0" y="0"/>
                      <a:ext cx="5266690" cy="3533775"/>
                    </a:xfrm>
                    <a:prstGeom prst="rect">
                      <a:avLst/>
                    </a:prstGeom>
                  </pic:spPr>
                </pic:pic>
              </a:graphicData>
            </a:graphic>
          </wp:inline>
        </w:drawing>
      </w:r>
    </w:p>
    <w:sectPr>
      <w:headerReference r:id="rId3" w:type="default"/>
      <w:pgSz w:w="11906" w:h="16838"/>
      <w:pgMar w:top="306" w:right="595" w:bottom="306" w:left="66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9112C4"/>
    <w:multiLevelType w:val="singleLevel"/>
    <w:tmpl w:val="9E9112C4"/>
    <w:lvl w:ilvl="0" w:tentative="0">
      <w:start w:val="1"/>
      <w:numFmt w:val="decimal"/>
      <w:suff w:val="space"/>
      <w:lvlText w:val="%1."/>
      <w:lvlJc w:val="left"/>
    </w:lvl>
  </w:abstractNum>
  <w:abstractNum w:abstractNumId="1">
    <w:nsid w:val="5690D9ED"/>
    <w:multiLevelType w:val="singleLevel"/>
    <w:tmpl w:val="5690D9E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61FBC"/>
    <w:rsid w:val="000C474D"/>
    <w:rsid w:val="000F3E1D"/>
    <w:rsid w:val="00123DAC"/>
    <w:rsid w:val="0014570B"/>
    <w:rsid w:val="00150F09"/>
    <w:rsid w:val="00176D23"/>
    <w:rsid w:val="001B1BB1"/>
    <w:rsid w:val="001C37A3"/>
    <w:rsid w:val="001E785E"/>
    <w:rsid w:val="00227E81"/>
    <w:rsid w:val="00234D34"/>
    <w:rsid w:val="00306542"/>
    <w:rsid w:val="003260FE"/>
    <w:rsid w:val="00350CF9"/>
    <w:rsid w:val="00354662"/>
    <w:rsid w:val="003767BE"/>
    <w:rsid w:val="00382C0D"/>
    <w:rsid w:val="003908FB"/>
    <w:rsid w:val="003C3B72"/>
    <w:rsid w:val="003C68B1"/>
    <w:rsid w:val="003D7DEC"/>
    <w:rsid w:val="004044A8"/>
    <w:rsid w:val="004578B1"/>
    <w:rsid w:val="004901CC"/>
    <w:rsid w:val="004914E8"/>
    <w:rsid w:val="004B6C44"/>
    <w:rsid w:val="004F030C"/>
    <w:rsid w:val="00547C77"/>
    <w:rsid w:val="005516AD"/>
    <w:rsid w:val="005855C7"/>
    <w:rsid w:val="005B1E05"/>
    <w:rsid w:val="005C4ABA"/>
    <w:rsid w:val="005E138B"/>
    <w:rsid w:val="005F6939"/>
    <w:rsid w:val="0060423C"/>
    <w:rsid w:val="00636FB3"/>
    <w:rsid w:val="00674A28"/>
    <w:rsid w:val="006902AB"/>
    <w:rsid w:val="0075406B"/>
    <w:rsid w:val="00760882"/>
    <w:rsid w:val="00761FBC"/>
    <w:rsid w:val="007702AC"/>
    <w:rsid w:val="008004CE"/>
    <w:rsid w:val="008174D8"/>
    <w:rsid w:val="00856D14"/>
    <w:rsid w:val="00870184"/>
    <w:rsid w:val="00871ADE"/>
    <w:rsid w:val="008F1DD3"/>
    <w:rsid w:val="009061F7"/>
    <w:rsid w:val="00931E7B"/>
    <w:rsid w:val="00936E6D"/>
    <w:rsid w:val="009423FD"/>
    <w:rsid w:val="00961806"/>
    <w:rsid w:val="00985BC3"/>
    <w:rsid w:val="009C3CB5"/>
    <w:rsid w:val="009D0E42"/>
    <w:rsid w:val="009E1EB8"/>
    <w:rsid w:val="00A30822"/>
    <w:rsid w:val="00A519CC"/>
    <w:rsid w:val="00A76D0D"/>
    <w:rsid w:val="00AB7C95"/>
    <w:rsid w:val="00AD3B30"/>
    <w:rsid w:val="00AF1392"/>
    <w:rsid w:val="00B21941"/>
    <w:rsid w:val="00B43CD6"/>
    <w:rsid w:val="00B573C7"/>
    <w:rsid w:val="00BA2DA1"/>
    <w:rsid w:val="00C05A52"/>
    <w:rsid w:val="00C71E6F"/>
    <w:rsid w:val="00C72AF5"/>
    <w:rsid w:val="00C96BA8"/>
    <w:rsid w:val="00CB3399"/>
    <w:rsid w:val="00CB4EE2"/>
    <w:rsid w:val="00CD62EE"/>
    <w:rsid w:val="00D0752C"/>
    <w:rsid w:val="00D277E4"/>
    <w:rsid w:val="00D321C3"/>
    <w:rsid w:val="00D64597"/>
    <w:rsid w:val="00D764F5"/>
    <w:rsid w:val="00D91213"/>
    <w:rsid w:val="00DA1D46"/>
    <w:rsid w:val="00DA27F0"/>
    <w:rsid w:val="00DC6586"/>
    <w:rsid w:val="00DE4057"/>
    <w:rsid w:val="00E35D7F"/>
    <w:rsid w:val="00E933D1"/>
    <w:rsid w:val="00E969ED"/>
    <w:rsid w:val="00EF6E89"/>
    <w:rsid w:val="00F04270"/>
    <w:rsid w:val="00F251B0"/>
    <w:rsid w:val="00F32013"/>
    <w:rsid w:val="00F62F16"/>
    <w:rsid w:val="00FD159E"/>
    <w:rsid w:val="00FE12F0"/>
    <w:rsid w:val="01455DFE"/>
    <w:rsid w:val="02C32FB6"/>
    <w:rsid w:val="03520D24"/>
    <w:rsid w:val="064C2B4D"/>
    <w:rsid w:val="08B20B71"/>
    <w:rsid w:val="0AAF1DDE"/>
    <w:rsid w:val="10E5390B"/>
    <w:rsid w:val="10EA6E6E"/>
    <w:rsid w:val="122D6928"/>
    <w:rsid w:val="148D4B78"/>
    <w:rsid w:val="14DF387B"/>
    <w:rsid w:val="16EB4A86"/>
    <w:rsid w:val="17AA222D"/>
    <w:rsid w:val="17ED59D7"/>
    <w:rsid w:val="185F70BE"/>
    <w:rsid w:val="194C66A0"/>
    <w:rsid w:val="19A67683"/>
    <w:rsid w:val="1B966D50"/>
    <w:rsid w:val="1BBF1F04"/>
    <w:rsid w:val="1BF22CBA"/>
    <w:rsid w:val="1C026D72"/>
    <w:rsid w:val="1D2639E8"/>
    <w:rsid w:val="1FE35ADB"/>
    <w:rsid w:val="21412B20"/>
    <w:rsid w:val="224D5034"/>
    <w:rsid w:val="22FB1147"/>
    <w:rsid w:val="23500794"/>
    <w:rsid w:val="24731526"/>
    <w:rsid w:val="249C3EC6"/>
    <w:rsid w:val="259A68C3"/>
    <w:rsid w:val="2669701C"/>
    <w:rsid w:val="27B14FB2"/>
    <w:rsid w:val="27B7159F"/>
    <w:rsid w:val="27EB594C"/>
    <w:rsid w:val="2997190E"/>
    <w:rsid w:val="2B7967F4"/>
    <w:rsid w:val="2B9F142C"/>
    <w:rsid w:val="2C45008E"/>
    <w:rsid w:val="2C9D461E"/>
    <w:rsid w:val="2FAC5D10"/>
    <w:rsid w:val="301838A8"/>
    <w:rsid w:val="30AE3A77"/>
    <w:rsid w:val="31521085"/>
    <w:rsid w:val="3285603D"/>
    <w:rsid w:val="32F63D39"/>
    <w:rsid w:val="33D627C1"/>
    <w:rsid w:val="34C747C5"/>
    <w:rsid w:val="359145E4"/>
    <w:rsid w:val="35A6757E"/>
    <w:rsid w:val="3A0342DE"/>
    <w:rsid w:val="3A2338E2"/>
    <w:rsid w:val="3B1104A2"/>
    <w:rsid w:val="3CA96571"/>
    <w:rsid w:val="3DF559BD"/>
    <w:rsid w:val="3DFC52BC"/>
    <w:rsid w:val="42A91973"/>
    <w:rsid w:val="464E5089"/>
    <w:rsid w:val="48703E46"/>
    <w:rsid w:val="4A5E269C"/>
    <w:rsid w:val="4A9605A7"/>
    <w:rsid w:val="4ADC7E31"/>
    <w:rsid w:val="4D07159B"/>
    <w:rsid w:val="4DC02BA6"/>
    <w:rsid w:val="4E674E2B"/>
    <w:rsid w:val="4E7737E1"/>
    <w:rsid w:val="4EA65E69"/>
    <w:rsid w:val="4F871A3D"/>
    <w:rsid w:val="51DA3FD0"/>
    <w:rsid w:val="539E5833"/>
    <w:rsid w:val="53ED1FCD"/>
    <w:rsid w:val="53FB60D8"/>
    <w:rsid w:val="54B4189D"/>
    <w:rsid w:val="5678079D"/>
    <w:rsid w:val="58833CCD"/>
    <w:rsid w:val="59F226CE"/>
    <w:rsid w:val="5D4941E9"/>
    <w:rsid w:val="5E633B13"/>
    <w:rsid w:val="5E96006E"/>
    <w:rsid w:val="5ECB2649"/>
    <w:rsid w:val="5EEA4D2A"/>
    <w:rsid w:val="616F499E"/>
    <w:rsid w:val="61B0616D"/>
    <w:rsid w:val="62E2577B"/>
    <w:rsid w:val="632334E1"/>
    <w:rsid w:val="64336CC6"/>
    <w:rsid w:val="643A5331"/>
    <w:rsid w:val="659F1E61"/>
    <w:rsid w:val="668B4622"/>
    <w:rsid w:val="6A487637"/>
    <w:rsid w:val="6AD77729"/>
    <w:rsid w:val="6B0C1338"/>
    <w:rsid w:val="6B5B2900"/>
    <w:rsid w:val="6C324E10"/>
    <w:rsid w:val="6C8A2C13"/>
    <w:rsid w:val="6F4E2446"/>
    <w:rsid w:val="702B29F2"/>
    <w:rsid w:val="734747ED"/>
    <w:rsid w:val="75057060"/>
    <w:rsid w:val="77300858"/>
    <w:rsid w:val="77414DF2"/>
    <w:rsid w:val="78777BEE"/>
    <w:rsid w:val="78E45039"/>
    <w:rsid w:val="79CD588D"/>
    <w:rsid w:val="7DC719E2"/>
    <w:rsid w:val="7E795414"/>
    <w:rsid w:val="7EBD2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4"/>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FollowedHyperlink"/>
    <w:basedOn w:val="8"/>
    <w:semiHidden/>
    <w:unhideWhenUsed/>
    <w:uiPriority w:val="99"/>
    <w:rPr>
      <w:color w:val="000000"/>
      <w:u w:val="none"/>
    </w:rPr>
  </w:style>
  <w:style w:type="character" w:styleId="11">
    <w:name w:val="Emphasis"/>
    <w:basedOn w:val="8"/>
    <w:qFormat/>
    <w:uiPriority w:val="20"/>
  </w:style>
  <w:style w:type="character" w:styleId="12">
    <w:name w:val="Hyperlink"/>
    <w:basedOn w:val="8"/>
    <w:semiHidden/>
    <w:unhideWhenUsed/>
    <w:qFormat/>
    <w:uiPriority w:val="99"/>
    <w:rPr>
      <w:color w:val="000000"/>
      <w:u w:val="none"/>
    </w:rPr>
  </w:style>
  <w:style w:type="character" w:customStyle="1" w:styleId="13">
    <w:name w:val="日期 Char"/>
    <w:basedOn w:val="8"/>
    <w:link w:val="2"/>
    <w:semiHidden/>
    <w:qFormat/>
    <w:uiPriority w:val="99"/>
  </w:style>
  <w:style w:type="character" w:customStyle="1" w:styleId="14">
    <w:name w:val="批注框文本 Char"/>
    <w:basedOn w:val="8"/>
    <w:link w:val="3"/>
    <w:semiHidden/>
    <w:qFormat/>
    <w:uiPriority w:val="99"/>
    <w:rPr>
      <w:sz w:val="18"/>
      <w:szCs w:val="18"/>
    </w:rPr>
  </w:style>
  <w:style w:type="character" w:customStyle="1" w:styleId="15">
    <w:name w:val="页眉 Char"/>
    <w:basedOn w:val="8"/>
    <w:link w:val="5"/>
    <w:qFormat/>
    <w:uiPriority w:val="99"/>
    <w:rPr>
      <w:sz w:val="18"/>
      <w:szCs w:val="18"/>
    </w:rPr>
  </w:style>
  <w:style w:type="character" w:customStyle="1" w:styleId="16">
    <w:name w:val="页脚 Char"/>
    <w:basedOn w:val="8"/>
    <w:link w:val="4"/>
    <w:qFormat/>
    <w:uiPriority w:val="99"/>
    <w:rPr>
      <w:sz w:val="18"/>
      <w:szCs w:val="18"/>
    </w:rPr>
  </w:style>
  <w:style w:type="character" w:customStyle="1" w:styleId="17">
    <w:name w:val="focus_left_b"/>
    <w:basedOn w:val="8"/>
    <w:qFormat/>
    <w:uiPriority w:val="0"/>
  </w:style>
  <w:style w:type="character" w:customStyle="1" w:styleId="18">
    <w:name w:val="focus_right_b"/>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2021.1.7&#26700;&#38754;\&#38382;&#3906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Lbls>
            <c:dLbl>
              <c:idx val="0"/>
              <c:layout>
                <c:manualLayout>
                  <c:x val="0.138521962491313"/>
                  <c:y val="0.004656938024940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23818207509771"/>
                  <c:y val="-0.03435064132457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78761275222586"/>
                  <c:y val="-0.09812812773404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40011964510546"/>
                  <c:y val="-0.03367046933555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525079010355932"/>
                  <c:y val="0.03173013358230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00507288255280115"/>
                  <c:y val="0.12860380317143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207534837555507"/>
                  <c:y val="0.018261657349058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645825099286863"/>
                  <c:y val="0.029427694791699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0681935463104354"/>
                  <c:y val="0.025462738552474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0721121428085066"/>
                  <c:y val="-0.05590689509815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1"/>
              <c:layout>
                <c:manualLayout>
                  <c:x val="-0.0949383555683518"/>
                  <c:y val="0.022612168714690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0.0523380035093817"/>
                  <c:y val="-0.0066132683475205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[问题统计.xlsx]Sheet1!$D$3:$D$16</c:f>
              <c:strCache>
                <c:ptCount val="14"/>
                <c:pt idx="0">
                  <c:v>安装工区</c:v>
                </c:pt>
                <c:pt idx="1">
                  <c:v>采煤部</c:v>
                </c:pt>
                <c:pt idx="2">
                  <c:v>供应部</c:v>
                </c:pt>
                <c:pt idx="3">
                  <c:v>安监处</c:v>
                </c:pt>
                <c:pt idx="4">
                  <c:v>修护部</c:v>
                </c:pt>
                <c:pt idx="5">
                  <c:v>防治水</c:v>
                </c:pt>
                <c:pt idx="6">
                  <c:v>掘进部</c:v>
                </c:pt>
                <c:pt idx="7">
                  <c:v>选煤厂</c:v>
                </c:pt>
                <c:pt idx="8">
                  <c:v>调度</c:v>
                </c:pt>
                <c:pt idx="9">
                  <c:v>机电部</c:v>
                </c:pt>
                <c:pt idx="10">
                  <c:v>综掘部</c:v>
                </c:pt>
                <c:pt idx="11">
                  <c:v>运输部</c:v>
                </c:pt>
                <c:pt idx="12">
                  <c:v>通防部</c:v>
                </c:pt>
                <c:pt idx="13">
                  <c:v>防冲办</c:v>
                </c:pt>
              </c:strCache>
            </c:strRef>
          </c:cat>
          <c:val>
            <c:numRef>
              <c:f>[问题统计.xlsx]Sheet1!$E$3:$E$16</c:f>
              <c:numCache>
                <c:formatCode>General</c:formatCode>
                <c:ptCount val="14"/>
                <c:pt idx="0">
                  <c:v>5</c:v>
                </c:pt>
                <c:pt idx="1">
                  <c:v>48</c:v>
                </c:pt>
                <c:pt idx="2">
                  <c:v>2</c:v>
                </c:pt>
                <c:pt idx="3">
                  <c:v>2</c:v>
                </c:pt>
                <c:pt idx="4">
                  <c:v>2</c:v>
                </c:pt>
                <c:pt idx="5">
                  <c:v>1</c:v>
                </c:pt>
                <c:pt idx="6">
                  <c:v>46</c:v>
                </c:pt>
                <c:pt idx="7">
                  <c:v>3</c:v>
                </c:pt>
                <c:pt idx="8">
                  <c:v>1</c:v>
                </c:pt>
                <c:pt idx="9">
                  <c:v>4</c:v>
                </c:pt>
                <c:pt idx="10">
                  <c:v>62</c:v>
                </c:pt>
                <c:pt idx="11">
                  <c:v>4</c:v>
                </c:pt>
                <c:pt idx="12">
                  <c:v>9</c:v>
                </c:pt>
                <c:pt idx="13">
                  <c:v>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281</Words>
  <Characters>1606</Characters>
  <Lines>13</Lines>
  <Paragraphs>3</Paragraphs>
  <TotalTime>5</TotalTime>
  <ScaleCrop>false</ScaleCrop>
  <LinksUpToDate>false</LinksUpToDate>
  <CharactersWithSpaces>1884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2020-11-09T09:25:00Z</dcterms:created>
  <dc:creator>lenovo</dc:creator>
  <cp:lastModifiedBy>WPS_1610246389</cp:lastModifiedBy>
  <dcterms:modified xsi:type="dcterms:W3CDTF">2021-02-06T02:35:23Z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