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sz w:val="44"/>
          <w:szCs w:val="44"/>
        </w:rPr>
      </w:pPr>
      <w:r>
        <w:rPr>
          <w:rFonts w:hint="eastAsia" w:ascii="仿宋_GB2312" w:eastAsia="仿宋_GB2312"/>
          <w:b/>
          <w:sz w:val="44"/>
          <w:szCs w:val="44"/>
        </w:rPr>
        <w:t>每周安全简报</w:t>
      </w:r>
    </w:p>
    <w:p>
      <w:pPr>
        <w:jc w:val="center"/>
        <w:rPr>
          <w:rFonts w:hint="default" w:ascii="仿宋_GB2312" w:eastAsia="仿宋_GB2312"/>
          <w:sz w:val="28"/>
          <w:szCs w:val="28"/>
          <w:lang w:val="en-US" w:eastAsia="zh-CN"/>
        </w:rPr>
      </w:pPr>
      <w:r>
        <w:rPr>
          <w:rFonts w:hint="eastAsia" w:ascii="仿宋_GB2312" w:eastAsia="仿宋_GB2312"/>
          <w:sz w:val="28"/>
          <w:szCs w:val="28"/>
        </w:rPr>
        <w:t>202</w:t>
      </w:r>
      <w:r>
        <w:rPr>
          <w:rFonts w:hint="eastAsia" w:ascii="仿宋_GB2312" w:eastAsia="仿宋_GB2312"/>
          <w:sz w:val="28"/>
          <w:szCs w:val="28"/>
          <w:lang w:val="en-US" w:eastAsia="zh-CN"/>
        </w:rPr>
        <w:t>1</w:t>
      </w:r>
      <w:r>
        <w:rPr>
          <w:rFonts w:hint="eastAsia" w:ascii="仿宋_GB2312" w:eastAsia="仿宋_GB2312"/>
          <w:sz w:val="28"/>
          <w:szCs w:val="28"/>
        </w:rPr>
        <w:t>.1.</w:t>
      </w:r>
      <w:r>
        <w:rPr>
          <w:rFonts w:hint="eastAsia" w:ascii="仿宋_GB2312" w:eastAsia="仿宋_GB2312"/>
          <w:sz w:val="28"/>
          <w:szCs w:val="28"/>
          <w:lang w:val="en-US" w:eastAsia="zh-CN"/>
        </w:rPr>
        <w:t>21</w:t>
      </w:r>
      <w:r>
        <w:rPr>
          <w:rFonts w:hint="eastAsia" w:ascii="仿宋_GB2312" w:eastAsia="仿宋_GB2312"/>
          <w:sz w:val="28"/>
          <w:szCs w:val="28"/>
        </w:rPr>
        <w:t>—202</w:t>
      </w:r>
      <w:r>
        <w:rPr>
          <w:rFonts w:hint="eastAsia" w:ascii="仿宋_GB2312" w:eastAsia="仿宋_GB2312"/>
          <w:sz w:val="28"/>
          <w:szCs w:val="28"/>
          <w:lang w:val="en-US" w:eastAsia="zh-CN"/>
        </w:rPr>
        <w:t>1</w:t>
      </w:r>
      <w:r>
        <w:rPr>
          <w:rFonts w:hint="eastAsia" w:ascii="仿宋_GB2312" w:eastAsia="仿宋_GB2312"/>
          <w:sz w:val="28"/>
          <w:szCs w:val="28"/>
        </w:rPr>
        <w:t>.</w:t>
      </w:r>
      <w:r>
        <w:rPr>
          <w:rFonts w:hint="eastAsia" w:ascii="仿宋_GB2312" w:eastAsia="仿宋_GB2312"/>
          <w:sz w:val="28"/>
          <w:szCs w:val="28"/>
          <w:lang w:val="en-US" w:eastAsia="zh-CN"/>
        </w:rPr>
        <w:t>1</w:t>
      </w:r>
      <w:r>
        <w:rPr>
          <w:rFonts w:hint="eastAsia" w:ascii="仿宋_GB2312" w:eastAsia="仿宋_GB2312"/>
          <w:sz w:val="28"/>
          <w:szCs w:val="28"/>
        </w:rPr>
        <w:t>.</w:t>
      </w:r>
      <w:r>
        <w:rPr>
          <w:rFonts w:hint="eastAsia" w:ascii="仿宋_GB2312" w:eastAsia="仿宋_GB2312"/>
          <w:sz w:val="28"/>
          <w:szCs w:val="28"/>
          <w:lang w:val="en-US" w:eastAsia="zh-CN"/>
        </w:rPr>
        <w:t>27</w:t>
      </w:r>
    </w:p>
    <w:p>
      <w:pPr>
        <w:rPr>
          <w:rFonts w:ascii="仿宋_GB2312" w:eastAsia="仿宋_GB2312"/>
          <w:b/>
          <w:sz w:val="30"/>
          <w:szCs w:val="30"/>
        </w:rPr>
      </w:pPr>
      <w:r>
        <w:rPr>
          <w:rFonts w:hint="eastAsia" w:ascii="仿宋_GB2312" w:eastAsia="仿宋_GB2312"/>
          <w:b/>
          <w:sz w:val="30"/>
          <w:szCs w:val="30"/>
        </w:rPr>
        <w:t>一、全国各类安全事故通报</w:t>
      </w:r>
    </w:p>
    <w:p>
      <w:pPr>
        <w:keepNext w:val="0"/>
        <w:keepLines w:val="0"/>
        <w:pageBreakBefore w:val="0"/>
        <w:widowControl w:val="0"/>
        <w:kinsoku/>
        <w:wordWrap/>
        <w:overflowPunct/>
        <w:topLinePunct w:val="0"/>
        <w:autoSpaceDE/>
        <w:autoSpaceDN/>
        <w:bidi w:val="0"/>
        <w:adjustRightInd/>
        <w:snapToGrid/>
        <w:spacing w:before="156" w:beforeLines="50" w:after="157" w:afterLines="50" w:line="360" w:lineRule="exact"/>
        <w:ind w:firstLine="560" w:firstLineChars="200"/>
        <w:textAlignment w:val="auto"/>
        <w:rPr>
          <w:rFonts w:hint="default" w:ascii="仿宋_GB2312" w:eastAsia="仿宋_GB2312"/>
          <w:b w:val="0"/>
          <w:bCs/>
          <w:sz w:val="28"/>
          <w:szCs w:val="28"/>
          <w:lang w:val="en-US" w:eastAsia="zh-CN"/>
        </w:rPr>
      </w:pPr>
      <w:r>
        <w:rPr>
          <w:rFonts w:hint="eastAsia" w:ascii="仿宋_GB2312" w:eastAsia="仿宋_GB2312"/>
          <w:b w:val="0"/>
          <w:bCs/>
          <w:sz w:val="28"/>
          <w:szCs w:val="28"/>
          <w:lang w:val="en-US" w:eastAsia="zh-CN"/>
        </w:rPr>
        <w:t>1、2020年12月27日，河南巩义瑶岭煤业有限公司发生顶板事故，造成3人死亡。（</w:t>
      </w:r>
      <w:r>
        <w:rPr>
          <w:rFonts w:hint="eastAsia" w:ascii="仿宋_GB2312" w:eastAsia="仿宋_GB2312"/>
          <w:b w:val="0"/>
          <w:bCs/>
          <w:color w:val="FF0000"/>
          <w:sz w:val="28"/>
          <w:szCs w:val="28"/>
          <w:lang w:val="en-US" w:eastAsia="zh-CN"/>
        </w:rPr>
        <w:t>瞒报</w:t>
      </w:r>
      <w:r>
        <w:rPr>
          <w:rFonts w:hint="eastAsia" w:ascii="仿宋_GB2312" w:eastAsia="仿宋_GB2312"/>
          <w:b w:val="0"/>
          <w:bCs/>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before="156" w:beforeLines="50" w:after="157" w:afterLines="50" w:line="360" w:lineRule="exact"/>
        <w:ind w:firstLine="560" w:firstLineChars="2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2、2021年1月9日21时40分，内蒙古新能矿业有限公司王家塔煤矿发生顶板事故1起，死亡1人。</w:t>
      </w:r>
    </w:p>
    <w:p>
      <w:pPr>
        <w:keepNext w:val="0"/>
        <w:keepLines w:val="0"/>
        <w:pageBreakBefore w:val="0"/>
        <w:widowControl w:val="0"/>
        <w:kinsoku/>
        <w:wordWrap/>
        <w:overflowPunct/>
        <w:topLinePunct w:val="0"/>
        <w:autoSpaceDE/>
        <w:autoSpaceDN/>
        <w:bidi w:val="0"/>
        <w:adjustRightInd/>
        <w:snapToGrid/>
        <w:spacing w:before="156" w:beforeLines="50" w:after="157" w:afterLines="50" w:line="360" w:lineRule="exact"/>
        <w:ind w:firstLine="560" w:firstLineChars="2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3、2021年1月24日11时27分许，鄂尔多斯市神华包头能源有限责任公司李家壕煤矿发生一起其他伤害一般事故，造成1人死亡。</w:t>
      </w:r>
    </w:p>
    <w:p>
      <w:pPr>
        <w:keepNext w:val="0"/>
        <w:keepLines w:val="0"/>
        <w:pageBreakBefore w:val="0"/>
        <w:widowControl w:val="0"/>
        <w:kinsoku/>
        <w:wordWrap/>
        <w:overflowPunct/>
        <w:topLinePunct w:val="0"/>
        <w:autoSpaceDE/>
        <w:autoSpaceDN/>
        <w:bidi w:val="0"/>
        <w:adjustRightInd/>
        <w:snapToGrid/>
        <w:spacing w:before="156" w:beforeLines="50" w:after="157" w:afterLines="50" w:line="360" w:lineRule="exact"/>
        <w:ind w:firstLine="560" w:firstLineChars="2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4、2021年1月23日15时左右，包头市固阳县益民恒发铁精粉选矿厂发生一起机械伤害一般事故，造成1人死亡。</w:t>
      </w:r>
    </w:p>
    <w:p>
      <w:pPr>
        <w:rPr>
          <w:rFonts w:hint="default" w:ascii="仿宋_GB2312" w:eastAsia="仿宋_GB2312"/>
          <w:b/>
          <w:sz w:val="30"/>
          <w:szCs w:val="30"/>
          <w:lang w:val="en-US" w:eastAsia="zh-CN"/>
        </w:rPr>
      </w:pPr>
      <w:r>
        <w:rPr>
          <w:rFonts w:hint="eastAsia" w:ascii="仿宋_GB2312" w:eastAsia="仿宋_GB2312"/>
          <w:b/>
          <w:sz w:val="30"/>
          <w:szCs w:val="30"/>
          <w:lang w:val="en-US" w:eastAsia="zh-CN"/>
        </w:rPr>
        <w:t>二、集团公司事故通报</w:t>
      </w:r>
    </w:p>
    <w:p>
      <w:pPr>
        <w:keepNext w:val="0"/>
        <w:keepLines w:val="0"/>
        <w:pageBreakBefore w:val="0"/>
        <w:widowControl w:val="0"/>
        <w:kinsoku/>
        <w:wordWrap/>
        <w:overflowPunct/>
        <w:topLinePunct w:val="0"/>
        <w:autoSpaceDE/>
        <w:autoSpaceDN/>
        <w:bidi w:val="0"/>
        <w:adjustRightInd/>
        <w:snapToGrid/>
        <w:spacing w:before="156" w:beforeLines="50" w:after="157" w:afterLines="50" w:line="460" w:lineRule="exact"/>
        <w:ind w:firstLine="560" w:firstLineChars="2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1.朱集西煤矿掘进事业一部101队“1.26”腰腹擦伤事故。</w:t>
      </w:r>
    </w:p>
    <w:p>
      <w:pPr>
        <w:keepNext w:val="0"/>
        <w:keepLines w:val="0"/>
        <w:pageBreakBefore w:val="0"/>
        <w:widowControl w:val="0"/>
        <w:kinsoku/>
        <w:wordWrap/>
        <w:overflowPunct/>
        <w:topLinePunct w:val="0"/>
        <w:autoSpaceDE/>
        <w:autoSpaceDN/>
        <w:bidi w:val="0"/>
        <w:adjustRightInd/>
        <w:snapToGrid/>
        <w:spacing w:before="156" w:beforeLines="50" w:after="157" w:afterLines="50" w:line="460" w:lineRule="exact"/>
        <w:ind w:firstLine="560" w:firstLineChars="2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2.恒晋煤业掘进事业部“1.26”</w:t>
      </w:r>
      <w:r>
        <w:rPr>
          <w:rFonts w:hint="eastAsia" w:ascii="仿宋_GB2312" w:hAnsi="仿宋" w:eastAsia="仿宋_GB2312"/>
          <w:color w:val="000000"/>
          <w:sz w:val="28"/>
          <w:szCs w:val="28"/>
        </w:rPr>
        <w:t>轨道</w:t>
      </w:r>
      <w:r>
        <w:rPr>
          <w:rFonts w:hint="eastAsia" w:ascii="仿宋_GB2312" w:eastAsia="仿宋_GB2312"/>
          <w:b w:val="0"/>
          <w:bCs/>
          <w:sz w:val="28"/>
          <w:szCs w:val="28"/>
          <w:lang w:val="en-US" w:eastAsia="zh-CN"/>
        </w:rPr>
        <w:t>碰脚轻伤事故。</w:t>
      </w:r>
    </w:p>
    <w:p>
      <w:pPr>
        <w:keepNext w:val="0"/>
        <w:keepLines w:val="0"/>
        <w:pageBreakBefore w:val="0"/>
        <w:widowControl w:val="0"/>
        <w:kinsoku/>
        <w:wordWrap/>
        <w:overflowPunct/>
        <w:topLinePunct w:val="0"/>
        <w:autoSpaceDE/>
        <w:autoSpaceDN/>
        <w:bidi w:val="0"/>
        <w:adjustRightInd/>
        <w:snapToGrid/>
        <w:spacing w:before="156" w:beforeLines="50" w:after="157" w:afterLines="50" w:line="460" w:lineRule="exact"/>
        <w:textAlignment w:val="auto"/>
        <w:rPr>
          <w:rFonts w:hint="eastAsia" w:ascii="仿宋_GB2312" w:eastAsia="仿宋_GB2312"/>
          <w:b/>
          <w:sz w:val="28"/>
          <w:szCs w:val="28"/>
          <w:lang w:eastAsia="zh-CN"/>
        </w:rPr>
      </w:pPr>
      <w:r>
        <w:rPr>
          <w:rFonts w:hint="eastAsia" w:ascii="仿宋_GB2312" w:eastAsia="仿宋_GB2312"/>
          <w:b/>
          <w:sz w:val="30"/>
          <w:szCs w:val="30"/>
          <w:lang w:val="en-US" w:eastAsia="zh-CN"/>
        </w:rPr>
        <w:t>三</w:t>
      </w:r>
      <w:r>
        <w:rPr>
          <w:rFonts w:hint="eastAsia" w:ascii="仿宋_GB2312" w:eastAsia="仿宋_GB2312"/>
          <w:b/>
          <w:sz w:val="30"/>
          <w:szCs w:val="30"/>
        </w:rPr>
        <w:t>、本周</w:t>
      </w:r>
      <w:r>
        <w:rPr>
          <w:rFonts w:hint="eastAsia" w:ascii="仿宋_GB2312" w:eastAsia="仿宋_GB2312"/>
          <w:b/>
          <w:sz w:val="28"/>
          <w:szCs w:val="28"/>
        </w:rPr>
        <w:t>矿上及部门检查问题情况</w:t>
      </w:r>
      <w:r>
        <w:rPr>
          <w:rFonts w:hint="eastAsia" w:ascii="仿宋_GB2312" w:eastAsia="仿宋_GB2312"/>
          <w:b/>
          <w:sz w:val="28"/>
          <w:szCs w:val="28"/>
          <w:lang w:eastAsia="zh-CN"/>
        </w:rPr>
        <w:t>汇总</w:t>
      </w:r>
    </w:p>
    <w:p>
      <w:pPr>
        <w:spacing w:line="460" w:lineRule="exact"/>
        <w:ind w:firstLine="560" w:firstLineChars="200"/>
        <w:rPr>
          <w:rFonts w:hint="eastAsia" w:ascii="仿宋_GB2312" w:eastAsia="仿宋_GB2312"/>
          <w:sz w:val="28"/>
          <w:szCs w:val="28"/>
          <w:lang w:eastAsia="zh-CN"/>
        </w:rPr>
      </w:pPr>
      <w:r>
        <w:rPr>
          <w:rFonts w:hint="eastAsia" w:ascii="仿宋_GB2312" w:eastAsia="仿宋_GB2312"/>
          <w:sz w:val="28"/>
          <w:szCs w:val="28"/>
          <w:lang w:eastAsia="zh-CN"/>
        </w:rPr>
        <w:t>矿内部</w:t>
      </w:r>
      <w:r>
        <w:rPr>
          <w:rFonts w:hint="eastAsia" w:ascii="仿宋_GB2312" w:eastAsia="仿宋_GB2312"/>
          <w:sz w:val="28"/>
          <w:szCs w:val="28"/>
        </w:rPr>
        <w:t>检查问题</w:t>
      </w:r>
      <w:r>
        <w:rPr>
          <w:rFonts w:hint="eastAsia" w:ascii="仿宋_GB2312" w:eastAsia="仿宋_GB2312"/>
          <w:sz w:val="28"/>
          <w:szCs w:val="28"/>
          <w:lang w:val="en-US" w:eastAsia="zh-CN"/>
        </w:rPr>
        <w:t>260</w:t>
      </w:r>
      <w:r>
        <w:rPr>
          <w:rFonts w:hint="eastAsia" w:ascii="仿宋_GB2312" w:eastAsia="仿宋_GB2312"/>
          <w:sz w:val="28"/>
          <w:szCs w:val="28"/>
        </w:rPr>
        <w:t>条</w:t>
      </w:r>
      <w:r>
        <w:rPr>
          <w:rFonts w:hint="eastAsia" w:ascii="仿宋_GB2312" w:eastAsia="仿宋_GB2312"/>
          <w:sz w:val="28"/>
          <w:szCs w:val="28"/>
          <w:lang w:eastAsia="zh-CN"/>
        </w:rPr>
        <w:t>，</w:t>
      </w:r>
      <w:r>
        <w:rPr>
          <w:rFonts w:hint="eastAsia" w:ascii="仿宋_GB2312" w:eastAsia="仿宋_GB2312"/>
          <w:sz w:val="28"/>
          <w:szCs w:val="28"/>
        </w:rPr>
        <w:t>各单位所占比例如下图所示</w:t>
      </w:r>
      <w:r>
        <w:rPr>
          <w:rFonts w:hint="eastAsia" w:ascii="仿宋_GB2312" w:eastAsia="仿宋_GB2312"/>
          <w:sz w:val="28"/>
          <w:szCs w:val="28"/>
          <w:lang w:eastAsia="zh-CN"/>
        </w:rPr>
        <w:t>：</w:t>
      </w:r>
    </w:p>
    <w:p>
      <w:pPr>
        <w:spacing w:line="460" w:lineRule="exact"/>
        <w:ind w:firstLine="560" w:firstLineChars="200"/>
        <w:rPr>
          <w:rFonts w:hint="eastAsia" w:ascii="仿宋_GB2312" w:eastAsia="仿宋_GB2312"/>
          <w:sz w:val="28"/>
          <w:szCs w:val="28"/>
          <w:lang w:eastAsia="zh-CN"/>
        </w:rPr>
      </w:pPr>
    </w:p>
    <w:p>
      <w:pPr>
        <w:ind w:firstLine="420" w:firstLineChars="200"/>
        <w:jc w:val="center"/>
        <w:rPr>
          <w:rFonts w:hint="eastAsia" w:ascii="仿宋_GB2312" w:eastAsia="仿宋_GB2312"/>
          <w:sz w:val="24"/>
          <w:szCs w:val="24"/>
          <w:lang w:eastAsia="zh-CN"/>
        </w:rPr>
      </w:pPr>
      <w:r>
        <w:drawing>
          <wp:inline distT="0" distB="0" distL="114300" distR="114300">
            <wp:extent cx="4959350" cy="3075940"/>
            <wp:effectExtent l="4445" t="4445" r="8255" b="571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ind w:firstLine="480" w:firstLineChars="200"/>
        <w:jc w:val="center"/>
        <w:rPr>
          <w:rFonts w:hint="eastAsia" w:ascii="仿宋_GB2312" w:eastAsia="仿宋_GB2312"/>
          <w:sz w:val="24"/>
          <w:szCs w:val="24"/>
        </w:rPr>
      </w:pPr>
    </w:p>
    <w:p>
      <w:pPr>
        <w:ind w:firstLine="480" w:firstLineChars="200"/>
        <w:jc w:val="center"/>
        <w:rPr>
          <w:rFonts w:ascii="仿宋_GB2312" w:eastAsia="仿宋_GB2312"/>
          <w:sz w:val="24"/>
          <w:szCs w:val="24"/>
        </w:rPr>
      </w:pPr>
      <w:r>
        <w:rPr>
          <w:rFonts w:hint="eastAsia" w:ascii="仿宋_GB2312" w:eastAsia="仿宋_GB2312"/>
          <w:sz w:val="24"/>
          <w:szCs w:val="24"/>
        </w:rPr>
        <w:t>本周各单位检查问题比例图</w:t>
      </w:r>
    </w:p>
    <w:p>
      <w:pPr>
        <w:rPr>
          <w:rFonts w:ascii="仿宋_GB2312" w:eastAsia="仿宋_GB2312"/>
          <w:b/>
          <w:sz w:val="30"/>
          <w:szCs w:val="30"/>
        </w:rPr>
      </w:pPr>
      <w:r>
        <w:rPr>
          <w:rFonts w:ascii="仿宋_GB2312" w:eastAsia="仿宋_GB2312"/>
          <w:b/>
          <w:sz w:val="30"/>
          <w:szCs w:val="30"/>
        </w:rPr>
        <w:br w:type="page"/>
      </w:r>
      <w:r>
        <w:rPr>
          <w:rFonts w:hint="eastAsia" w:ascii="仿宋_GB2312" w:eastAsia="仿宋_GB2312"/>
          <w:b/>
          <w:sz w:val="30"/>
          <w:szCs w:val="30"/>
          <w:lang w:eastAsia="zh-CN"/>
        </w:rPr>
        <w:t>三</w:t>
      </w:r>
      <w:r>
        <w:rPr>
          <w:rFonts w:hint="eastAsia" w:ascii="仿宋_GB2312" w:eastAsia="仿宋_GB2312"/>
          <w:b/>
          <w:sz w:val="30"/>
          <w:szCs w:val="30"/>
        </w:rPr>
        <w:t>、本周工作动态</w:t>
      </w:r>
    </w:p>
    <w:p>
      <w:pPr>
        <w:rPr>
          <w:rFonts w:ascii="仿宋_GB2312" w:eastAsia="仿宋_GB2312"/>
          <w:b/>
          <w:sz w:val="28"/>
          <w:szCs w:val="28"/>
        </w:rPr>
      </w:pPr>
      <w:r>
        <w:rPr>
          <w:rFonts w:hint="eastAsia" w:ascii="仿宋_GB2312" w:eastAsia="仿宋_GB2312"/>
          <w:b/>
          <w:sz w:val="28"/>
          <w:szCs w:val="28"/>
        </w:rPr>
        <w:t>（一）三科一室一周工作小结</w:t>
      </w:r>
    </w:p>
    <w:p>
      <w:pPr>
        <w:ind w:firstLine="301" w:firstLineChars="100"/>
        <w:rPr>
          <w:rFonts w:ascii="仿宋_GB2312" w:eastAsia="仿宋_GB2312"/>
          <w:b/>
          <w:sz w:val="30"/>
          <w:szCs w:val="30"/>
        </w:rPr>
      </w:pPr>
      <w:r>
        <w:rPr>
          <w:rFonts w:hint="eastAsia" w:ascii="仿宋_GB2312" w:eastAsia="仿宋_GB2312"/>
          <w:b/>
          <w:sz w:val="30"/>
          <w:szCs w:val="30"/>
        </w:rPr>
        <w:t>①采掘科</w:t>
      </w:r>
    </w:p>
    <w:p>
      <w:pPr>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1.确保了1304工作面支架安全回收，确保无极绳运输期间的安全管理。</w:t>
      </w:r>
    </w:p>
    <w:p>
      <w:pPr>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2.1304机巷慢速绞车的完好情况，重点对地脚螺栓、勾头、钢丝绳、专用销检查；</w:t>
      </w:r>
    </w:p>
    <w:p>
      <w:pPr>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3.对有掉道的车辆监督管理，确保安全复道。</w:t>
      </w:r>
    </w:p>
    <w:p>
      <w:pPr>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4.监管锚杆、锚索管理体系的运行。</w:t>
      </w:r>
    </w:p>
    <w:p>
      <w:pPr>
        <w:ind w:firstLine="560" w:firstLineChars="2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5.加大反“三违”力度，零星作业、烧焊作业的日常检查；</w:t>
      </w:r>
    </w:p>
    <w:p>
      <w:pPr>
        <w:ind w:firstLine="301" w:firstLineChars="100"/>
        <w:rPr>
          <w:rFonts w:ascii="仿宋_GB2312" w:eastAsia="仿宋_GB2312"/>
          <w:b/>
          <w:sz w:val="30"/>
          <w:szCs w:val="30"/>
        </w:rPr>
      </w:pPr>
      <w:r>
        <w:rPr>
          <w:rFonts w:hint="eastAsia" w:ascii="仿宋_GB2312" w:eastAsia="仿宋_GB2312"/>
          <w:b/>
          <w:sz w:val="30"/>
          <w:szCs w:val="30"/>
        </w:rPr>
        <w:t>②机运科</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560" w:firstLineChars="2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1.对运输系统进行专项检查。</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56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2.1302无极绳机头二次浇筑验收。</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560"/>
        <w:textAlignment w:val="auto"/>
        <w:rPr>
          <w:rFonts w:hint="default" w:ascii="仿宋_GB2312" w:eastAsia="仿宋_GB2312"/>
          <w:color w:val="auto"/>
          <w:sz w:val="28"/>
          <w:szCs w:val="28"/>
          <w:lang w:val="en-US" w:eastAsia="zh-CN"/>
        </w:rPr>
      </w:pPr>
      <w:r>
        <w:rPr>
          <w:rFonts w:hint="eastAsia" w:ascii="仿宋_GB2312" w:eastAsia="仿宋_GB2312"/>
          <w:color w:val="auto"/>
          <w:sz w:val="28"/>
          <w:szCs w:val="28"/>
          <w:lang w:val="en-US" w:eastAsia="zh-CN"/>
        </w:rPr>
        <w:t>3.1305皮带机巷缩机尾验收。</w:t>
      </w:r>
    </w:p>
    <w:p>
      <w:pPr>
        <w:ind w:firstLine="301" w:firstLineChars="100"/>
        <w:rPr>
          <w:rFonts w:ascii="仿宋_GB2312" w:eastAsia="仿宋_GB2312"/>
          <w:b/>
          <w:sz w:val="30"/>
          <w:szCs w:val="30"/>
        </w:rPr>
      </w:pPr>
      <w:r>
        <w:rPr>
          <w:rFonts w:hint="eastAsia" w:ascii="仿宋_GB2312" w:eastAsia="仿宋_GB2312"/>
          <w:b/>
          <w:sz w:val="30"/>
          <w:szCs w:val="30"/>
        </w:rPr>
        <w:t>③通修科</w:t>
      </w:r>
    </w:p>
    <w:p>
      <w:pPr>
        <w:ind w:firstLine="560" w:firstLineChars="200"/>
        <w:rPr>
          <w:rFonts w:hint="eastAsia" w:ascii="仿宋_GB2312" w:eastAsia="仿宋_GB2312"/>
          <w:sz w:val="28"/>
          <w:szCs w:val="28"/>
          <w:lang w:val="en-US" w:eastAsia="zh-CN"/>
        </w:rPr>
      </w:pPr>
      <w:r>
        <w:rPr>
          <w:rFonts w:hint="eastAsia" w:ascii="仿宋_GB2312" w:eastAsia="仿宋_GB2312"/>
          <w:sz w:val="28"/>
          <w:szCs w:val="28"/>
          <w:lang w:val="en-US" w:eastAsia="zh-CN"/>
        </w:rPr>
        <w:t>1.每日收集分析束管监测数据。</w:t>
      </w:r>
    </w:p>
    <w:p>
      <w:pPr>
        <w:ind w:left="839" w:leftChars="266" w:hanging="280" w:hangingChars="100"/>
        <w:rPr>
          <w:rFonts w:hint="eastAsia" w:ascii="仿宋_GB2312" w:eastAsia="仿宋_GB2312"/>
          <w:sz w:val="28"/>
          <w:szCs w:val="28"/>
          <w:lang w:val="en-US" w:eastAsia="zh-CN"/>
        </w:rPr>
      </w:pPr>
      <w:r>
        <w:rPr>
          <w:rFonts w:hint="eastAsia" w:ascii="仿宋_GB2312" w:eastAsia="仿宋_GB2312"/>
          <w:sz w:val="28"/>
          <w:szCs w:val="28"/>
          <w:lang w:val="en-US" w:eastAsia="zh-CN"/>
        </w:rPr>
        <w:t>2.重点监督1305工作面瓦斯治理和防灭火情况及工作面见方来压时的变化情况和1305爆破管理情况。</w:t>
      </w:r>
    </w:p>
    <w:p>
      <w:pPr>
        <w:ind w:firstLine="560" w:firstLineChars="200"/>
        <w:rPr>
          <w:rFonts w:hint="eastAsia" w:ascii="仿宋_GB2312" w:eastAsia="仿宋_GB2312"/>
          <w:sz w:val="28"/>
          <w:szCs w:val="28"/>
          <w:lang w:val="en-US" w:eastAsia="zh-CN"/>
        </w:rPr>
      </w:pPr>
      <w:r>
        <w:rPr>
          <w:rFonts w:hint="eastAsia" w:ascii="仿宋_GB2312" w:eastAsia="仿宋_GB2312"/>
          <w:sz w:val="28"/>
          <w:szCs w:val="28"/>
          <w:lang w:val="en-US" w:eastAsia="zh-CN"/>
        </w:rPr>
        <w:t>3.重点监督1304工作面局部通风和防灭火管理。</w:t>
      </w:r>
    </w:p>
    <w:p>
      <w:pPr>
        <w:ind w:firstLine="301" w:firstLineChars="100"/>
        <w:rPr>
          <w:rFonts w:hint="eastAsia" w:ascii="仿宋_GB2312" w:eastAsia="仿宋_GB2312"/>
          <w:b/>
          <w:sz w:val="30"/>
          <w:szCs w:val="30"/>
          <w:lang w:val="en-US" w:eastAsia="zh-CN"/>
        </w:rPr>
      </w:pPr>
      <w:r>
        <w:rPr>
          <w:rFonts w:hint="eastAsia" w:ascii="仿宋_GB2312" w:eastAsia="仿宋_GB2312"/>
          <w:b/>
          <w:sz w:val="30"/>
          <w:szCs w:val="30"/>
          <w:lang w:val="en-US" w:eastAsia="zh-CN"/>
        </w:rPr>
        <w:t>④办公室</w:t>
      </w:r>
    </w:p>
    <w:p>
      <w:pPr>
        <w:numPr>
          <w:ilvl w:val="0"/>
          <w:numId w:val="0"/>
        </w:numPr>
        <w:ind w:left="300" w:leftChars="0" w:firstLine="280" w:firstLineChars="1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1.接待麟游县应急局管理检查。</w:t>
      </w:r>
    </w:p>
    <w:p>
      <w:pPr>
        <w:numPr>
          <w:ilvl w:val="0"/>
          <w:numId w:val="0"/>
        </w:numPr>
        <w:ind w:left="300" w:leftChars="0" w:firstLine="280" w:firstLineChars="100"/>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2.编制报送集团公司安全周报。</w:t>
      </w:r>
    </w:p>
    <w:p>
      <w:pPr>
        <w:numPr>
          <w:ilvl w:val="0"/>
          <w:numId w:val="0"/>
        </w:numPr>
        <w:ind w:left="300" w:leftChars="0" w:firstLine="280" w:firstLineChars="100"/>
        <w:rPr>
          <w:rFonts w:hint="default" w:ascii="仿宋_GB2312" w:eastAsia="仿宋_GB2312"/>
          <w:color w:val="auto"/>
          <w:sz w:val="28"/>
          <w:szCs w:val="28"/>
          <w:lang w:val="en-US" w:eastAsia="zh-CN"/>
        </w:rPr>
      </w:pPr>
      <w:r>
        <w:rPr>
          <w:rFonts w:hint="eastAsia" w:ascii="仿宋_GB2312" w:eastAsia="仿宋_GB2312"/>
          <w:color w:val="auto"/>
          <w:sz w:val="28"/>
          <w:szCs w:val="28"/>
          <w:lang w:val="en-US" w:eastAsia="zh-CN"/>
        </w:rPr>
        <w:t>3.编制陕西省安委会煤矿安全督导检查汇报材料。</w:t>
      </w:r>
    </w:p>
    <w:p>
      <w:pPr>
        <w:numPr>
          <w:ilvl w:val="0"/>
          <w:numId w:val="0"/>
        </w:numPr>
        <w:ind w:leftChars="100"/>
        <w:rPr>
          <w:rFonts w:hint="eastAsia" w:ascii="仿宋_GB2312" w:eastAsia="仿宋_GB2312"/>
          <w:b/>
          <w:sz w:val="28"/>
          <w:szCs w:val="28"/>
          <w:lang w:eastAsia="zh-CN"/>
        </w:rPr>
      </w:pPr>
      <w:r>
        <w:rPr>
          <w:rFonts w:hint="eastAsia" w:ascii="仿宋_GB2312" w:eastAsia="仿宋_GB2312"/>
          <w:b/>
          <w:sz w:val="28"/>
          <w:szCs w:val="28"/>
          <w:lang w:eastAsia="zh-CN"/>
        </w:rPr>
        <w:t>（二）下周计划：</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560" w:firstLineChars="200"/>
        <w:textAlignment w:val="auto"/>
        <w:rPr>
          <w:rFonts w:hint="eastAsia" w:ascii="仿宋_GB2312" w:eastAsia="仿宋_GB2312"/>
          <w:b w:val="0"/>
          <w:bCs/>
          <w:sz w:val="28"/>
          <w:szCs w:val="28"/>
          <w:lang w:eastAsia="zh-CN"/>
        </w:rPr>
      </w:pPr>
      <w:r>
        <w:rPr>
          <w:rFonts w:hint="eastAsia" w:ascii="仿宋_GB2312" w:eastAsia="仿宋_GB2312"/>
          <w:b w:val="0"/>
          <w:bCs/>
          <w:sz w:val="28"/>
          <w:szCs w:val="28"/>
          <w:lang w:eastAsia="zh-CN"/>
        </w:rPr>
        <w:t>1、</w:t>
      </w:r>
      <w:r>
        <w:rPr>
          <w:rFonts w:hint="eastAsia" w:ascii="仿宋_GB2312" w:eastAsia="仿宋_GB2312"/>
          <w:b w:val="0"/>
          <w:bCs/>
          <w:sz w:val="28"/>
          <w:szCs w:val="28"/>
          <w:lang w:val="en-US" w:eastAsia="zh-CN"/>
        </w:rPr>
        <w:t>进行安全生产标准化管理体系的检查</w:t>
      </w:r>
      <w:r>
        <w:rPr>
          <w:rFonts w:hint="eastAsia" w:ascii="仿宋_GB2312" w:eastAsia="仿宋_GB2312"/>
          <w:b w:val="0"/>
          <w:bCs/>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560" w:firstLineChars="200"/>
        <w:textAlignment w:val="auto"/>
        <w:rPr>
          <w:rFonts w:hint="eastAsia" w:ascii="仿宋_GB2312" w:eastAsia="仿宋_GB2312"/>
          <w:b w:val="0"/>
          <w:bCs/>
          <w:sz w:val="28"/>
          <w:szCs w:val="28"/>
          <w:lang w:eastAsia="zh-CN"/>
        </w:rPr>
      </w:pPr>
      <w:r>
        <w:rPr>
          <w:rFonts w:hint="eastAsia" w:ascii="仿宋_GB2312" w:eastAsia="仿宋_GB2312"/>
          <w:b w:val="0"/>
          <w:bCs/>
          <w:sz w:val="28"/>
          <w:szCs w:val="28"/>
          <w:lang w:val="en-US" w:eastAsia="zh-CN"/>
        </w:rPr>
        <w:t>2</w:t>
      </w:r>
      <w:r>
        <w:rPr>
          <w:rFonts w:hint="eastAsia" w:ascii="仿宋_GB2312" w:eastAsia="仿宋_GB2312"/>
          <w:b w:val="0"/>
          <w:bCs/>
          <w:sz w:val="28"/>
          <w:szCs w:val="28"/>
          <w:lang w:eastAsia="zh-CN"/>
        </w:rPr>
        <w:t>、加大反“三违”力度，</w:t>
      </w:r>
      <w:r>
        <w:rPr>
          <w:rFonts w:hint="eastAsia" w:ascii="仿宋_GB2312" w:eastAsia="仿宋_GB2312"/>
          <w:b w:val="0"/>
          <w:bCs/>
          <w:sz w:val="28"/>
          <w:szCs w:val="28"/>
          <w:lang w:val="en-US" w:eastAsia="zh-CN"/>
        </w:rPr>
        <w:t>以及</w:t>
      </w:r>
      <w:r>
        <w:rPr>
          <w:rFonts w:hint="eastAsia" w:ascii="仿宋_GB2312" w:eastAsia="仿宋_GB2312"/>
          <w:b w:val="0"/>
          <w:bCs/>
          <w:sz w:val="28"/>
          <w:szCs w:val="28"/>
          <w:lang w:eastAsia="zh-CN"/>
        </w:rPr>
        <w:t>零星</w:t>
      </w:r>
      <w:r>
        <w:rPr>
          <w:rFonts w:hint="eastAsia" w:ascii="仿宋_GB2312" w:eastAsia="仿宋_GB2312"/>
          <w:b w:val="0"/>
          <w:bCs/>
          <w:sz w:val="28"/>
          <w:szCs w:val="28"/>
          <w:lang w:val="en-US" w:eastAsia="zh-CN"/>
        </w:rPr>
        <w:t>工程、定制化管理的</w:t>
      </w:r>
      <w:r>
        <w:rPr>
          <w:rFonts w:hint="eastAsia" w:ascii="仿宋_GB2312" w:eastAsia="仿宋_GB2312"/>
          <w:b w:val="0"/>
          <w:bCs/>
          <w:sz w:val="28"/>
          <w:szCs w:val="28"/>
          <w:lang w:eastAsia="zh-CN"/>
        </w:rPr>
        <w:t>检查；</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560" w:firstLineChars="200"/>
        <w:textAlignment w:val="auto"/>
        <w:rPr>
          <w:rFonts w:hint="eastAsia" w:ascii="仿宋_GB2312" w:eastAsia="仿宋_GB2312"/>
          <w:b w:val="0"/>
          <w:bCs/>
          <w:sz w:val="28"/>
          <w:szCs w:val="28"/>
          <w:lang w:eastAsia="zh-CN"/>
        </w:rPr>
      </w:pPr>
      <w:r>
        <w:rPr>
          <w:rFonts w:hint="eastAsia" w:ascii="仿宋_GB2312" w:eastAsia="仿宋_GB2312"/>
          <w:b w:val="0"/>
          <w:bCs/>
          <w:sz w:val="28"/>
          <w:szCs w:val="28"/>
          <w:lang w:val="en-US" w:eastAsia="zh-CN"/>
        </w:rPr>
        <w:t>3</w:t>
      </w:r>
      <w:r>
        <w:rPr>
          <w:rFonts w:hint="eastAsia" w:ascii="仿宋_GB2312" w:eastAsia="仿宋_GB2312"/>
          <w:b w:val="0"/>
          <w:bCs/>
          <w:sz w:val="28"/>
          <w:szCs w:val="28"/>
          <w:lang w:eastAsia="zh-CN"/>
        </w:rPr>
        <w:t>、</w:t>
      </w:r>
      <w:r>
        <w:rPr>
          <w:rFonts w:hint="eastAsia" w:ascii="仿宋_GB2312" w:eastAsia="仿宋_GB2312"/>
          <w:b w:val="0"/>
          <w:bCs/>
          <w:sz w:val="28"/>
          <w:szCs w:val="28"/>
          <w:lang w:val="en-US" w:eastAsia="zh-CN"/>
        </w:rPr>
        <w:t>关注1302机、风巷顶板管理的督查</w:t>
      </w:r>
      <w:r>
        <w:rPr>
          <w:rFonts w:hint="eastAsia" w:ascii="仿宋_GB2312" w:eastAsia="仿宋_GB2312"/>
          <w:b w:val="0"/>
          <w:bCs/>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560" w:firstLineChars="200"/>
        <w:textAlignment w:val="auto"/>
        <w:rPr>
          <w:rFonts w:hint="default" w:ascii="仿宋_GB2312" w:eastAsia="仿宋_GB2312"/>
          <w:b w:val="0"/>
          <w:bCs/>
          <w:sz w:val="28"/>
          <w:szCs w:val="28"/>
          <w:lang w:val="en-US" w:eastAsia="zh-CN"/>
        </w:rPr>
      </w:pPr>
      <w:r>
        <w:rPr>
          <w:rFonts w:hint="eastAsia" w:ascii="仿宋_GB2312" w:eastAsia="仿宋_GB2312"/>
          <w:b w:val="0"/>
          <w:bCs/>
          <w:sz w:val="28"/>
          <w:szCs w:val="28"/>
          <w:lang w:val="en-US" w:eastAsia="zh-CN"/>
        </w:rPr>
        <w:t>6、关注1305工作面见方期间瓦斯、防冲、防灭火管理。</w:t>
      </w:r>
    </w:p>
    <w:p>
      <w:pPr>
        <w:rPr>
          <w:rFonts w:ascii="仿宋_GB2312" w:eastAsia="仿宋_GB2312"/>
          <w:b/>
          <w:sz w:val="28"/>
          <w:szCs w:val="28"/>
        </w:rPr>
      </w:pPr>
      <w:r>
        <w:rPr>
          <w:rFonts w:hint="eastAsia" w:ascii="仿宋_GB2312" w:eastAsia="仿宋_GB2312"/>
          <w:b/>
          <w:sz w:val="28"/>
          <w:szCs w:val="28"/>
        </w:rPr>
        <w:t>（</w:t>
      </w:r>
      <w:r>
        <w:rPr>
          <w:rFonts w:hint="eastAsia" w:ascii="仿宋_GB2312" w:eastAsia="仿宋_GB2312"/>
          <w:b/>
          <w:sz w:val="28"/>
          <w:szCs w:val="28"/>
          <w:lang w:eastAsia="zh-CN"/>
        </w:rPr>
        <w:t>三</w:t>
      </w:r>
      <w:r>
        <w:rPr>
          <w:rFonts w:hint="eastAsia" w:ascii="仿宋_GB2312" w:eastAsia="仿宋_GB2312"/>
          <w:b/>
          <w:sz w:val="28"/>
          <w:szCs w:val="28"/>
        </w:rPr>
        <w:t>）各级下发文件</w:t>
      </w:r>
    </w:p>
    <w:p>
      <w:pPr>
        <w:ind w:firstLine="562" w:firstLineChars="200"/>
        <w:rPr>
          <w:rFonts w:hint="eastAsia" w:ascii="仿宋_GB2312" w:eastAsia="仿宋_GB2312"/>
          <w:b/>
          <w:bCs/>
          <w:sz w:val="28"/>
          <w:szCs w:val="28"/>
          <w:lang w:val="en-US" w:eastAsia="zh-CN"/>
        </w:rPr>
      </w:pPr>
      <w:r>
        <w:rPr>
          <w:rFonts w:hint="eastAsia" w:ascii="仿宋_GB2312" w:eastAsia="仿宋_GB2312"/>
          <w:b/>
          <w:bCs/>
          <w:sz w:val="28"/>
          <w:szCs w:val="28"/>
          <w:lang w:val="en-US" w:eastAsia="zh-CN"/>
        </w:rPr>
        <w:t>国家矿山安全局、应急管理部:</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839" w:leftChars="266" w:hanging="280" w:hangingChars="1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1.国家矿山安全监察局公布2020年全国煤矿事故十大典型案例。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839" w:leftChars="266" w:hanging="280" w:hangingChars="1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2.国家矿山安全监察局综合司关于印发《冲击地压矿井安全论证及专项监管监察情况分析报告》的通知矿安综函﹝2020﹞10号。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839" w:leftChars="266" w:hanging="280" w:hangingChars="100"/>
        <w:textAlignment w:val="auto"/>
        <w:rPr>
          <w:rFonts w:hint="default" w:ascii="仿宋_GB2312" w:eastAsia="仿宋_GB2312"/>
          <w:b w:val="0"/>
          <w:bCs/>
          <w:sz w:val="28"/>
          <w:szCs w:val="28"/>
          <w:lang w:val="en-US" w:eastAsia="zh-CN"/>
        </w:rPr>
      </w:pPr>
      <w:r>
        <w:rPr>
          <w:rFonts w:hint="eastAsia" w:ascii="仿宋_GB2312" w:eastAsia="仿宋_GB2312"/>
          <w:b w:val="0"/>
          <w:bCs/>
          <w:sz w:val="28"/>
          <w:szCs w:val="28"/>
          <w:lang w:val="en-US" w:eastAsia="zh-CN"/>
        </w:rPr>
        <w:t>3.第六十六号主席令：3月1日起，企业必须高度重视安全生产，否则不出事故也追究刑事责任！</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2" w:firstLineChars="200"/>
        <w:textAlignment w:val="auto"/>
        <w:rPr>
          <w:rFonts w:hint="eastAsia" w:ascii="仿宋_GB2312" w:eastAsia="仿宋_GB2312"/>
          <w:b/>
          <w:bCs w:val="0"/>
          <w:sz w:val="28"/>
          <w:szCs w:val="28"/>
          <w:lang w:val="en-US" w:eastAsia="zh-CN"/>
        </w:rPr>
      </w:pPr>
      <w:r>
        <w:rPr>
          <w:rFonts w:hint="eastAsia" w:ascii="仿宋_GB2312" w:eastAsia="仿宋_GB2312"/>
          <w:b/>
          <w:bCs w:val="0"/>
          <w:sz w:val="28"/>
          <w:szCs w:val="28"/>
          <w:lang w:val="en-US" w:eastAsia="zh-CN"/>
        </w:rPr>
        <w:t>矿：</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 xml:space="preserve">1.《关于2021年员工安全培训工作安排的意见》陕招人力〔2021〕4号。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sz w:val="28"/>
          <w:szCs w:val="28"/>
          <w:lang w:val="en-US" w:eastAsia="zh-CN"/>
        </w:rPr>
      </w:pPr>
      <w:r>
        <w:rPr>
          <w:rFonts w:hint="eastAsia" w:ascii="仿宋_GB2312" w:eastAsia="仿宋_GB2312"/>
          <w:sz w:val="28"/>
          <w:szCs w:val="28"/>
          <w:lang w:val="en-US" w:eastAsia="zh-CN"/>
        </w:rPr>
        <w:t>2.陕西金源招贤矿业有限公司作业规程及措施补充管理规定。</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sz w:val="28"/>
          <w:szCs w:val="28"/>
          <w:lang w:val="en-US" w:eastAsia="zh-CN"/>
        </w:rPr>
      </w:pPr>
      <w:r>
        <w:rPr>
          <w:rFonts w:hint="eastAsia" w:ascii="仿宋_GB2312" w:eastAsia="仿宋_GB2312"/>
          <w:sz w:val="28"/>
          <w:szCs w:val="28"/>
          <w:lang w:val="en-US" w:eastAsia="zh-CN"/>
        </w:rPr>
        <w:t>3.陕西金源招贤矿业有限公司冲击地压矿井灾害治理顶层设计方案。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_GB2312" w:eastAsia="仿宋_GB2312"/>
          <w:sz w:val="28"/>
          <w:szCs w:val="28"/>
          <w:lang w:eastAsia="zh-CN"/>
        </w:rPr>
      </w:pPr>
      <w:r>
        <w:rPr>
          <w:rFonts w:hint="eastAsia" w:ascii="仿宋_GB2312" w:eastAsia="仿宋_GB2312"/>
          <w:sz w:val="28"/>
          <w:szCs w:val="28"/>
          <w:lang w:val="en-US" w:eastAsia="zh-CN"/>
        </w:rPr>
        <w:t>4.《关于印发2021年经营管理与监督考核实施办法的通知》陕招经营〔2021〕2号。</w:t>
      </w:r>
      <w:r>
        <w:rPr>
          <w:rFonts w:hint="eastAsia" w:ascii="仿宋_GB2312" w:eastAsia="仿宋_GB2312"/>
          <w:sz w:val="28"/>
          <w:szCs w:val="28"/>
          <w:lang w:eastAsia="zh-CN"/>
        </w:rPr>
        <w:br w:type="page"/>
      </w:r>
    </w:p>
    <w:p>
      <w:pPr>
        <w:rPr>
          <w:rFonts w:hint="eastAsia" w:ascii="仿宋_GB2312" w:eastAsia="仿宋_GB2312"/>
          <w:b/>
          <w:sz w:val="32"/>
          <w:szCs w:val="32"/>
        </w:rPr>
      </w:pPr>
      <w:r>
        <w:rPr>
          <w:rFonts w:hint="eastAsia" w:ascii="仿宋_GB2312" w:eastAsia="仿宋_GB2312"/>
          <w:b/>
          <w:sz w:val="32"/>
          <w:szCs w:val="32"/>
          <w:lang w:eastAsia="zh-CN"/>
        </w:rPr>
        <w:t>四、</w:t>
      </w:r>
      <w:r>
        <w:rPr>
          <w:rFonts w:hint="eastAsia" w:ascii="仿宋_GB2312" w:eastAsia="仿宋_GB2312"/>
          <w:b/>
          <w:sz w:val="32"/>
          <w:szCs w:val="32"/>
        </w:rPr>
        <w:t>曝光台</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firstLine="560" w:firstLineChars="200"/>
        <w:jc w:val="left"/>
        <w:textAlignment w:val="auto"/>
        <w:rPr>
          <w:rFonts w:hint="eastAsia" w:ascii="仿宋_GB2312" w:eastAsia="仿宋_GB2312"/>
          <w:b w:val="0"/>
          <w:bCs/>
          <w:sz w:val="28"/>
          <w:szCs w:val="28"/>
          <w:lang w:val="en-US" w:eastAsia="zh-CN"/>
        </w:rPr>
      </w:pPr>
      <w:r>
        <w:rPr>
          <w:rFonts w:hint="eastAsia" w:ascii="仿宋_GB2312" w:eastAsia="仿宋_GB2312"/>
          <w:b w:val="0"/>
          <w:bCs/>
          <w:sz w:val="28"/>
          <w:szCs w:val="28"/>
          <w:lang w:val="en-US" w:eastAsia="zh-CN"/>
        </w:rPr>
        <w:t>1、1305风巷无极绳机电检修责任人未签字</w:t>
      </w:r>
    </w:p>
    <w:p>
      <w:pPr>
        <w:numPr>
          <w:ilvl w:val="0"/>
          <w:numId w:val="0"/>
        </w:numPr>
        <w:jc w:val="center"/>
        <w:rPr>
          <w:rFonts w:hint="eastAsia"/>
          <w:lang w:val="en-US" w:eastAsia="zh-CN"/>
        </w:rPr>
      </w:pPr>
      <w:r>
        <w:rPr>
          <w:rFonts w:hint="eastAsia"/>
          <w:lang w:val="en-US" w:eastAsia="zh-CN"/>
        </w:rPr>
        <w:drawing>
          <wp:inline distT="0" distB="0" distL="114300" distR="114300">
            <wp:extent cx="4938395" cy="4180840"/>
            <wp:effectExtent l="0" t="0" r="14605" b="10160"/>
            <wp:docPr id="1" name="图片 1" descr="5cac0ef9e40f05b8edadf993b62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cac0ef9e40f05b8edadf993b621287"/>
                    <pic:cNvPicPr>
                      <a:picLocks noChangeAspect="1"/>
                    </pic:cNvPicPr>
                  </pic:nvPicPr>
                  <pic:blipFill>
                    <a:blip r:embed="rId6"/>
                    <a:srcRect r="20580" b="10351"/>
                    <a:stretch>
                      <a:fillRect/>
                    </a:stretch>
                  </pic:blipFill>
                  <pic:spPr>
                    <a:xfrm>
                      <a:off x="0" y="0"/>
                      <a:ext cx="4938395" cy="41808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560" w:firstLineChars="200"/>
        <w:textAlignment w:val="auto"/>
        <w:rPr>
          <w:rFonts w:hint="default"/>
          <w:lang w:val="en-US" w:eastAsia="zh-CN"/>
        </w:rPr>
      </w:pPr>
      <w:r>
        <w:rPr>
          <w:rFonts w:hint="eastAsia" w:ascii="仿宋_GB2312" w:hAnsi="仿宋_GB2312" w:eastAsia="仿宋_GB2312" w:cs="仿宋_GB2312"/>
          <w:sz w:val="28"/>
          <w:szCs w:val="28"/>
          <w:lang w:val="en-US" w:eastAsia="zh-CN"/>
        </w:rPr>
        <w:t>2、1305风巷捕尘网处动力电缆吊挂不符合要求。</w:t>
      </w:r>
    </w:p>
    <w:p>
      <w:pPr>
        <w:jc w:val="center"/>
        <w:rPr>
          <w:rFonts w:hint="default"/>
          <w:lang w:val="en-US" w:eastAsia="zh-CN"/>
        </w:rPr>
      </w:pPr>
      <w:r>
        <w:rPr>
          <w:rFonts w:hint="eastAsia"/>
          <w:lang w:val="en-US" w:eastAsia="zh-CN"/>
        </w:rPr>
        <w:drawing>
          <wp:inline distT="0" distB="0" distL="114300" distR="114300">
            <wp:extent cx="4322445" cy="3983990"/>
            <wp:effectExtent l="0" t="0" r="1905" b="16510"/>
            <wp:docPr id="3" name="图片 3" descr="3848a97cfcb514f4c634eab76a5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848a97cfcb514f4c634eab76a51022"/>
                    <pic:cNvPicPr>
                      <a:picLocks noChangeAspect="1"/>
                    </pic:cNvPicPr>
                  </pic:nvPicPr>
                  <pic:blipFill>
                    <a:blip r:embed="rId7"/>
                    <a:srcRect t="6468" b="24403"/>
                    <a:stretch>
                      <a:fillRect/>
                    </a:stretch>
                  </pic:blipFill>
                  <pic:spPr>
                    <a:xfrm>
                      <a:off x="0" y="0"/>
                      <a:ext cx="4322445" cy="3983990"/>
                    </a:xfrm>
                    <a:prstGeom prst="rect">
                      <a:avLst/>
                    </a:prstGeom>
                  </pic:spPr>
                </pic:pic>
              </a:graphicData>
            </a:graphic>
          </wp:inline>
        </w:drawing>
      </w: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firstLine="560" w:firstLineChars="200"/>
        <w:jc w:val="left"/>
        <w:textAlignment w:val="auto"/>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3、1305风联巷风门处管式阻车器不合格。</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rPr>
          <w:rFonts w:hint="default"/>
          <w:lang w:val="en-US" w:eastAsia="zh-CN"/>
        </w:rPr>
      </w:pPr>
      <w:r>
        <w:rPr>
          <w:rFonts w:hint="default"/>
          <w:lang w:val="en-US" w:eastAsia="zh-CN"/>
        </w:rPr>
        <w:drawing>
          <wp:inline distT="0" distB="0" distL="114300" distR="114300">
            <wp:extent cx="3776345" cy="4161790"/>
            <wp:effectExtent l="0" t="0" r="14605" b="10160"/>
            <wp:docPr id="4" name="图片 4" descr="91918f5c58c278ff26350662a6bb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1918f5c58c278ff26350662a6bb198"/>
                    <pic:cNvPicPr>
                      <a:picLocks noChangeAspect="1"/>
                    </pic:cNvPicPr>
                  </pic:nvPicPr>
                  <pic:blipFill>
                    <a:blip r:embed="rId8"/>
                    <a:srcRect l="15146" t="11014" b="18850"/>
                    <a:stretch>
                      <a:fillRect/>
                    </a:stretch>
                  </pic:blipFill>
                  <pic:spPr>
                    <a:xfrm>
                      <a:off x="0" y="0"/>
                      <a:ext cx="3776345" cy="41617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4、1305风联巷绞车钩头不符合规定。</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firstLine="560" w:firstLineChars="200"/>
        <w:jc w:val="left"/>
        <w:textAlignment w:val="auto"/>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drawing>
          <wp:inline distT="0" distB="0" distL="114300" distR="114300">
            <wp:extent cx="5382895" cy="2910840"/>
            <wp:effectExtent l="0" t="0" r="8255" b="3810"/>
            <wp:docPr id="5" name="图片 5" descr="42f98bf8448d338a6c7c6f0c66fd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2f98bf8448d338a6c7c6f0c66fd23e"/>
                    <pic:cNvPicPr>
                      <a:picLocks noChangeAspect="1"/>
                    </pic:cNvPicPr>
                  </pic:nvPicPr>
                  <pic:blipFill>
                    <a:blip r:embed="rId9"/>
                    <a:srcRect t="14266" b="13639"/>
                    <a:stretch>
                      <a:fillRect/>
                    </a:stretch>
                  </pic:blipFill>
                  <pic:spPr>
                    <a:xfrm>
                      <a:off x="0" y="0"/>
                      <a:ext cx="5382895" cy="29108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rPr>
          <w:rFonts w:hint="eastAsia" w:ascii="仿宋_GB2312" w:hAnsi="仿宋_GB2312" w:eastAsia="仿宋_GB2312" w:cs="仿宋_GB2312"/>
          <w:sz w:val="28"/>
          <w:szCs w:val="28"/>
          <w:lang w:val="en-US" w:eastAsia="zh-CN"/>
        </w:rPr>
      </w:pPr>
    </w:p>
    <w:p>
      <w:pPr>
        <w:jc w:val="center"/>
        <w:rPr>
          <w:rFonts w:hint="eastAsia" w:asciiTheme="minorHAnsi" w:hAnsiTheme="minorHAnsi" w:eastAsiaTheme="minorEastAsia" w:cstheme="minorBidi"/>
          <w:kern w:val="2"/>
          <w:sz w:val="21"/>
          <w:szCs w:val="22"/>
          <w:lang w:val="en-US" w:eastAsia="zh-CN" w:bidi="ar-SA"/>
        </w:rPr>
      </w:pPr>
    </w:p>
    <w:p>
      <w:pPr>
        <w:ind w:firstLine="840" w:firstLineChars="300"/>
        <w:jc w:val="both"/>
        <w:rPr>
          <w:rFonts w:hint="eastAsia" w:ascii="仿宋_GB2312" w:hAnsi="仿宋_GB2312" w:eastAsia="仿宋_GB2312" w:cs="仿宋_GB2312"/>
          <w:sz w:val="28"/>
          <w:szCs w:val="28"/>
          <w:lang w:val="en-US" w:eastAsia="zh-CN"/>
        </w:rPr>
      </w:pPr>
    </w:p>
    <w:p>
      <w:pPr>
        <w:ind w:firstLine="840" w:firstLineChars="300"/>
        <w:jc w:val="both"/>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br w:type="page"/>
      </w:r>
    </w:p>
    <w:p>
      <w:pPr>
        <w:ind w:firstLine="840" w:firstLineChars="300"/>
        <w:jc w:val="both"/>
        <w:rPr>
          <w:rFonts w:hint="default"/>
          <w:lang w:val="en-US" w:eastAsia="zh-CN"/>
        </w:rPr>
      </w:pPr>
      <w:r>
        <w:rPr>
          <w:rFonts w:hint="eastAsia" w:ascii="仿宋_GB2312" w:hAnsi="仿宋_GB2312" w:eastAsia="仿宋_GB2312" w:cs="仿宋_GB2312"/>
          <w:sz w:val="28"/>
          <w:szCs w:val="28"/>
          <w:lang w:val="en-US" w:eastAsia="zh-CN"/>
        </w:rPr>
        <w:t>5、1302机巷第三部皮带机尾过桥不符合要求。</w:t>
      </w:r>
    </w:p>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4265930" cy="4098925"/>
            <wp:effectExtent l="0" t="0" r="1270" b="15875"/>
            <wp:docPr id="6" name="图片 6" descr="47741ee7276defc64c7562387295c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7741ee7276defc64c7562387295cc7"/>
                    <pic:cNvPicPr>
                      <a:picLocks noChangeAspect="1"/>
                    </pic:cNvPicPr>
                  </pic:nvPicPr>
                  <pic:blipFill>
                    <a:blip r:embed="rId10"/>
                    <a:srcRect t="20527" r="12327" b="16299"/>
                    <a:stretch>
                      <a:fillRect/>
                    </a:stretch>
                  </pic:blipFill>
                  <pic:spPr>
                    <a:xfrm>
                      <a:off x="0" y="0"/>
                      <a:ext cx="4265930" cy="4098925"/>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p>
    <w:p>
      <w:pPr>
        <w:ind w:firstLine="280" w:firstLineChars="1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6、980矸石仓上口皮带机防护门未上锁。</w:t>
      </w:r>
    </w:p>
    <w:p>
      <w:pPr>
        <w:ind w:firstLine="280" w:firstLineChars="10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3687445" cy="4436110"/>
            <wp:effectExtent l="0" t="0" r="8255" b="2540"/>
            <wp:docPr id="7" name="图片 7" descr="888d640d4c6622d7ba00d0a528e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88d640d4c6622d7ba00d0a528e1175"/>
                    <pic:cNvPicPr>
                      <a:picLocks noChangeAspect="1"/>
                    </pic:cNvPicPr>
                  </pic:nvPicPr>
                  <pic:blipFill>
                    <a:blip r:embed="rId11"/>
                    <a:srcRect b="9774"/>
                    <a:stretch>
                      <a:fillRect/>
                    </a:stretch>
                  </pic:blipFill>
                  <pic:spPr>
                    <a:xfrm>
                      <a:off x="0" y="0"/>
                      <a:ext cx="3687445" cy="4436110"/>
                    </a:xfrm>
                    <a:prstGeom prst="rect">
                      <a:avLst/>
                    </a:prstGeom>
                  </pic:spPr>
                </pic:pic>
              </a:graphicData>
            </a:graphic>
          </wp:inline>
        </w:drawing>
      </w:r>
    </w:p>
    <w:p>
      <w:pPr>
        <w:jc w:val="center"/>
        <w:rPr>
          <w:rFonts w:hint="eastAsia" w:ascii="仿宋_GB2312" w:hAnsi="仿宋_GB2312" w:eastAsia="仿宋_GB2312" w:cs="仿宋_GB2312"/>
          <w:sz w:val="28"/>
          <w:szCs w:val="28"/>
          <w:lang w:val="en-US" w:eastAsia="zh-CN"/>
        </w:rPr>
      </w:pPr>
    </w:p>
    <w:p>
      <w:pPr>
        <w:bidi w:val="0"/>
        <w:rPr>
          <w:rFonts w:hint="eastAsia" w:asciiTheme="minorHAnsi" w:hAnsiTheme="minorHAnsi" w:eastAsiaTheme="minorEastAsia" w:cstheme="minorBidi"/>
          <w:kern w:val="2"/>
          <w:sz w:val="21"/>
          <w:szCs w:val="22"/>
          <w:lang w:val="en-US" w:eastAsia="zh-CN" w:bidi="ar-SA"/>
        </w:rPr>
      </w:pPr>
    </w:p>
    <w:p>
      <w:pPr>
        <w:bidi w:val="0"/>
        <w:rPr>
          <w:rFonts w:hint="eastAsia"/>
          <w:lang w:val="en-US" w:eastAsia="zh-CN"/>
        </w:rPr>
      </w:pPr>
    </w:p>
    <w:p>
      <w:pPr>
        <w:ind w:firstLine="1120" w:firstLineChars="4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7、980皮带机巷电缆吊挂与风水管路安全距离不足300mm。</w:t>
      </w:r>
    </w:p>
    <w:p>
      <w:pPr>
        <w:numPr>
          <w:ilvl w:val="0"/>
          <w:numId w:val="0"/>
        </w:numPr>
        <w:tabs>
          <w:tab w:val="left" w:pos="978"/>
        </w:tabs>
        <w:bidi w:val="0"/>
        <w:ind w:left="978" w:leftChars="0"/>
        <w:jc w:val="center"/>
        <w:rPr>
          <w:rFonts w:hint="default"/>
          <w:lang w:val="en-US" w:eastAsia="zh-CN"/>
        </w:rPr>
      </w:pPr>
      <w:r>
        <w:rPr>
          <w:rFonts w:hint="default"/>
          <w:lang w:val="en-US" w:eastAsia="zh-CN"/>
        </w:rPr>
        <w:drawing>
          <wp:inline distT="0" distB="0" distL="114300" distR="114300">
            <wp:extent cx="4408170" cy="3460115"/>
            <wp:effectExtent l="0" t="0" r="11430" b="6985"/>
            <wp:docPr id="8" name="图片 8" descr="56233261d0822eac8b1617579194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6233261d0822eac8b161757919420f"/>
                    <pic:cNvPicPr>
                      <a:picLocks noChangeAspect="1"/>
                    </pic:cNvPicPr>
                  </pic:nvPicPr>
                  <pic:blipFill>
                    <a:blip r:embed="rId12"/>
                    <a:srcRect t="22465" b="18674"/>
                    <a:stretch>
                      <a:fillRect/>
                    </a:stretch>
                  </pic:blipFill>
                  <pic:spPr>
                    <a:xfrm>
                      <a:off x="0" y="0"/>
                      <a:ext cx="4408170" cy="3460115"/>
                    </a:xfrm>
                    <a:prstGeom prst="rect">
                      <a:avLst/>
                    </a:prstGeom>
                  </pic:spPr>
                </pic:pic>
              </a:graphicData>
            </a:graphic>
          </wp:inline>
        </w:drawing>
      </w:r>
    </w:p>
    <w:p>
      <w:pPr>
        <w:numPr>
          <w:ilvl w:val="0"/>
          <w:numId w:val="0"/>
        </w:numPr>
        <w:tabs>
          <w:tab w:val="left" w:pos="978"/>
        </w:tabs>
        <w:bidi w:val="0"/>
        <w:ind w:firstLine="630" w:firstLineChars="300"/>
        <w:jc w:val="left"/>
        <w:rPr>
          <w:rFonts w:hint="default"/>
          <w:lang w:val="en-US" w:eastAsia="zh-CN"/>
        </w:rPr>
      </w:pPr>
    </w:p>
    <w:p>
      <w:pPr>
        <w:bidi w:val="0"/>
        <w:rPr>
          <w:rFonts w:hint="default" w:asciiTheme="minorHAnsi" w:hAnsiTheme="minorHAnsi" w:eastAsiaTheme="minorEastAsia" w:cstheme="minorBidi"/>
          <w:kern w:val="2"/>
          <w:sz w:val="21"/>
          <w:szCs w:val="22"/>
          <w:lang w:val="en-US" w:eastAsia="zh-CN" w:bidi="ar-SA"/>
        </w:rPr>
      </w:pPr>
    </w:p>
    <w:p>
      <w:pPr>
        <w:ind w:firstLine="1120" w:firstLineChars="4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8、1305机巷无人行道，巷道宽度不够。</w:t>
      </w:r>
    </w:p>
    <w:p>
      <w:pPr>
        <w:ind w:firstLine="1120" w:firstLineChars="400"/>
        <w:rPr>
          <w:rFonts w:hint="default" w:ascii="仿宋_GB2312" w:hAnsi="仿宋_GB2312" w:eastAsia="仿宋_GB2312" w:cs="仿宋_GB2312"/>
          <w:sz w:val="28"/>
          <w:szCs w:val="28"/>
          <w:lang w:val="en-US" w:eastAsia="zh-CN"/>
        </w:rPr>
      </w:pPr>
    </w:p>
    <w:p>
      <w:pPr>
        <w:bidi w:val="0"/>
        <w:ind w:firstLine="378" w:firstLineChars="0"/>
        <w:jc w:val="center"/>
        <w:rPr>
          <w:rFonts w:hint="default"/>
          <w:lang w:val="en-US" w:eastAsia="zh-CN"/>
        </w:rPr>
      </w:pPr>
    </w:p>
    <w:p>
      <w:pPr>
        <w:bidi w:val="0"/>
        <w:rPr>
          <w:rFonts w:hint="default" w:asciiTheme="minorHAnsi" w:hAnsiTheme="minorHAnsi" w:eastAsiaTheme="minorEastAsia" w:cstheme="minorBidi"/>
          <w:kern w:val="2"/>
          <w:sz w:val="21"/>
          <w:szCs w:val="22"/>
          <w:lang w:val="en-US" w:eastAsia="zh-CN" w:bidi="ar-SA"/>
        </w:rPr>
      </w:pPr>
      <w:r>
        <w:rPr>
          <w:rFonts w:hint="eastAsia"/>
          <w:lang w:val="en-US" w:eastAsia="zh-CN"/>
        </w:rPr>
        <w:t xml:space="preserve">        </w:t>
      </w:r>
      <w:r>
        <w:rPr>
          <w:rFonts w:hint="default"/>
          <w:lang w:val="en-US" w:eastAsia="zh-CN"/>
        </w:rPr>
        <w:drawing>
          <wp:inline distT="0" distB="0" distL="114300" distR="114300">
            <wp:extent cx="2531745" cy="3376930"/>
            <wp:effectExtent l="0" t="0" r="1905" b="13970"/>
            <wp:docPr id="9" name="图片 9" descr="a8005173ec1f7ac7e3131598c1ba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8005173ec1f7ac7e3131598c1ba025"/>
                    <pic:cNvPicPr>
                      <a:picLocks noChangeAspect="1"/>
                    </pic:cNvPicPr>
                  </pic:nvPicPr>
                  <pic:blipFill>
                    <a:blip r:embed="rId13"/>
                    <a:stretch>
                      <a:fillRect/>
                    </a:stretch>
                  </pic:blipFill>
                  <pic:spPr>
                    <a:xfrm>
                      <a:off x="0" y="0"/>
                      <a:ext cx="2531745" cy="337693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606040" cy="3346450"/>
            <wp:effectExtent l="0" t="0" r="3810" b="6350"/>
            <wp:docPr id="10" name="图片 10" descr="14fefa7262d56a58bbad813c948d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4fefa7262d56a58bbad813c948d9fb"/>
                    <pic:cNvPicPr>
                      <a:picLocks noChangeAspect="1"/>
                    </pic:cNvPicPr>
                  </pic:nvPicPr>
                  <pic:blipFill>
                    <a:blip r:embed="rId14"/>
                    <a:stretch>
                      <a:fillRect/>
                    </a:stretch>
                  </pic:blipFill>
                  <pic:spPr>
                    <a:xfrm>
                      <a:off x="0" y="0"/>
                      <a:ext cx="2606040" cy="3346450"/>
                    </a:xfrm>
                    <a:prstGeom prst="rect">
                      <a:avLst/>
                    </a:prstGeom>
                  </pic:spPr>
                </pic:pic>
              </a:graphicData>
            </a:graphic>
          </wp:inline>
        </w:drawing>
      </w:r>
    </w:p>
    <w:p>
      <w:pPr>
        <w:bidi w:val="0"/>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bidi w:val="0"/>
        <w:ind w:firstLine="515" w:firstLineChars="0"/>
        <w:jc w:val="left"/>
        <w:rPr>
          <w:rFonts w:hint="default"/>
          <w:lang w:val="en-US" w:eastAsia="zh-CN"/>
        </w:rPr>
      </w:pPr>
    </w:p>
    <w:p>
      <w:pPr>
        <w:numPr>
          <w:ilvl w:val="0"/>
          <w:numId w:val="0"/>
        </w:numPr>
        <w:tabs>
          <w:tab w:val="left" w:pos="1421"/>
        </w:tabs>
        <w:bidi w:val="0"/>
        <w:spacing w:line="360" w:lineRule="auto"/>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9、1305工作面支架110#--115#段，有积水；</w:t>
      </w:r>
    </w:p>
    <w:p>
      <w:pPr>
        <w:bidi w:val="0"/>
        <w:ind w:firstLine="515" w:firstLineChars="0"/>
        <w:jc w:val="left"/>
        <w:rPr>
          <w:rFonts w:hint="default"/>
          <w:lang w:val="en-US" w:eastAsia="zh-CN"/>
        </w:rPr>
      </w:pPr>
    </w:p>
    <w:p>
      <w:pPr>
        <w:bidi w:val="0"/>
        <w:ind w:firstLine="515" w:firstLineChars="0"/>
        <w:jc w:val="left"/>
        <w:rPr>
          <w:rFonts w:hint="default"/>
          <w:lang w:val="en-US" w:eastAsia="zh-CN"/>
        </w:rPr>
      </w:pPr>
      <w:r>
        <w:rPr>
          <w:rFonts w:hint="eastAsia"/>
          <w:lang w:val="en-US" w:eastAsia="zh-CN"/>
        </w:rPr>
        <w:drawing>
          <wp:inline distT="0" distB="0" distL="114300" distR="114300">
            <wp:extent cx="2747010" cy="3663315"/>
            <wp:effectExtent l="0" t="0" r="15240" b="13335"/>
            <wp:docPr id="11" name="图片 11" descr="a1f1ed363a4af897737161da7ce0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1f1ed363a4af897737161da7ce08d3"/>
                    <pic:cNvPicPr>
                      <a:picLocks noChangeAspect="1"/>
                    </pic:cNvPicPr>
                  </pic:nvPicPr>
                  <pic:blipFill>
                    <a:blip r:embed="rId15"/>
                    <a:stretch>
                      <a:fillRect/>
                    </a:stretch>
                  </pic:blipFill>
                  <pic:spPr>
                    <a:xfrm>
                      <a:off x="0" y="0"/>
                      <a:ext cx="2747010" cy="366331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447290" cy="3647440"/>
            <wp:effectExtent l="0" t="0" r="10160" b="10160"/>
            <wp:docPr id="12" name="图片 12" descr="5697064cb15fcea2c1f2668a2cac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697064cb15fcea2c1f2668a2cac004"/>
                    <pic:cNvPicPr>
                      <a:picLocks noChangeAspect="1"/>
                    </pic:cNvPicPr>
                  </pic:nvPicPr>
                  <pic:blipFill>
                    <a:blip r:embed="rId16"/>
                    <a:stretch>
                      <a:fillRect/>
                    </a:stretch>
                  </pic:blipFill>
                  <pic:spPr>
                    <a:xfrm>
                      <a:off x="0" y="0"/>
                      <a:ext cx="2447290" cy="3647440"/>
                    </a:xfrm>
                    <a:prstGeom prst="rect">
                      <a:avLst/>
                    </a:prstGeom>
                  </pic:spPr>
                </pic:pic>
              </a:graphicData>
            </a:graphic>
          </wp:inline>
        </w:drawing>
      </w:r>
    </w:p>
    <w:p>
      <w:pPr>
        <w:bidi w:val="0"/>
        <w:ind w:firstLine="515" w:firstLineChars="0"/>
        <w:jc w:val="left"/>
        <w:rPr>
          <w:rFonts w:hint="default"/>
          <w:lang w:val="en-US" w:eastAsia="zh-CN"/>
        </w:rPr>
      </w:pPr>
    </w:p>
    <w:p>
      <w:pPr>
        <w:bidi w:val="0"/>
        <w:ind w:firstLine="515" w:firstLineChars="0"/>
        <w:jc w:val="left"/>
        <w:rPr>
          <w:rFonts w:hint="eastAsia"/>
          <w:lang w:val="en-US" w:eastAsia="zh-CN"/>
        </w:rPr>
      </w:pPr>
    </w:p>
    <w:p>
      <w:pPr>
        <w:numPr>
          <w:ilvl w:val="0"/>
          <w:numId w:val="0"/>
        </w:numPr>
        <w:tabs>
          <w:tab w:val="left" w:pos="1421"/>
        </w:tabs>
        <w:bidi w:val="0"/>
        <w:spacing w:line="360" w:lineRule="auto"/>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10、1305风巷“U”型卡单脚；</w:t>
      </w:r>
    </w:p>
    <w:p>
      <w:pPr>
        <w:bidi w:val="0"/>
        <w:ind w:firstLine="515" w:firstLineChars="0"/>
        <w:jc w:val="both"/>
        <w:rPr>
          <w:rFonts w:hint="default"/>
          <w:lang w:val="en-US" w:eastAsia="zh-CN"/>
        </w:rPr>
      </w:pPr>
    </w:p>
    <w:p>
      <w:pPr>
        <w:bidi w:val="0"/>
        <w:jc w:val="center"/>
        <w:rPr>
          <w:rFonts w:hint="default"/>
          <w:lang w:val="en-US" w:eastAsia="zh-CN"/>
        </w:rPr>
      </w:pPr>
      <w:r>
        <w:rPr>
          <w:rFonts w:hint="default"/>
          <w:lang w:val="en-US" w:eastAsia="zh-CN"/>
        </w:rPr>
        <w:drawing>
          <wp:inline distT="0" distB="0" distL="114300" distR="114300">
            <wp:extent cx="2925445" cy="3472180"/>
            <wp:effectExtent l="0" t="0" r="8255" b="13970"/>
            <wp:docPr id="13" name="图片 13" descr="4469400d65ac82ddc2b1e0328c517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469400d65ac82ddc2b1e0328c517c9"/>
                    <pic:cNvPicPr>
                      <a:picLocks noChangeAspect="1"/>
                    </pic:cNvPicPr>
                  </pic:nvPicPr>
                  <pic:blipFill>
                    <a:blip r:embed="rId17"/>
                    <a:srcRect b="10988"/>
                    <a:stretch>
                      <a:fillRect/>
                    </a:stretch>
                  </pic:blipFill>
                  <pic:spPr>
                    <a:xfrm>
                      <a:off x="0" y="0"/>
                      <a:ext cx="2925445" cy="3472180"/>
                    </a:xfrm>
                    <a:prstGeom prst="rect">
                      <a:avLst/>
                    </a:prstGeom>
                  </pic:spPr>
                </pic:pic>
              </a:graphicData>
            </a:graphic>
          </wp:inline>
        </w:drawing>
      </w:r>
    </w:p>
    <w:p>
      <w:pPr>
        <w:rPr>
          <w:rFonts w:hint="default"/>
          <w:lang w:val="en-US" w:eastAsia="zh-CN"/>
        </w:rPr>
      </w:pPr>
      <w:r>
        <w:rPr>
          <w:rFonts w:hint="default"/>
          <w:lang w:val="en-US" w:eastAsia="zh-CN"/>
        </w:rPr>
        <w:br w:type="page"/>
      </w:r>
    </w:p>
    <w:p>
      <w:pPr>
        <w:bidi w:val="0"/>
        <w:jc w:val="both"/>
        <w:rPr>
          <w:rFonts w:hint="default"/>
          <w:lang w:val="en-US" w:eastAsia="zh-CN"/>
        </w:rPr>
      </w:pPr>
      <w:r>
        <w:rPr>
          <w:rFonts w:hint="eastAsia" w:ascii="仿宋_GB2312" w:hAnsi="仿宋_GB2312" w:eastAsia="仿宋_GB2312" w:cs="仿宋_GB2312"/>
          <w:sz w:val="28"/>
          <w:szCs w:val="28"/>
          <w:lang w:val="en-US" w:eastAsia="zh-CN"/>
        </w:rPr>
        <w:t>11、1305风巷水管漏水，未更换；</w:t>
      </w:r>
    </w:p>
    <w:p>
      <w:pPr>
        <w:tabs>
          <w:tab w:val="left" w:pos="715"/>
        </w:tabs>
        <w:bidi w:val="0"/>
        <w:jc w:val="left"/>
        <w:rPr>
          <w:rFonts w:hint="eastAsia"/>
          <w:lang w:val="en-US" w:eastAsia="zh-CN"/>
        </w:rPr>
      </w:pPr>
      <w:r>
        <w:rPr>
          <w:rFonts w:hint="eastAsia"/>
          <w:lang w:val="en-US" w:eastAsia="zh-CN"/>
        </w:rPr>
        <w:tab/>
      </w:r>
    </w:p>
    <w:p>
      <w:pPr>
        <w:tabs>
          <w:tab w:val="left" w:pos="1421"/>
        </w:tabs>
        <w:bidi w:val="0"/>
        <w:jc w:val="center"/>
        <w:rPr>
          <w:rFonts w:hint="eastAsia"/>
          <w:lang w:val="en-US" w:eastAsia="zh-CN"/>
        </w:rPr>
      </w:pPr>
      <w:r>
        <w:rPr>
          <w:rFonts w:hint="default"/>
          <w:lang w:val="en-US" w:eastAsia="zh-CN"/>
        </w:rPr>
        <w:drawing>
          <wp:inline distT="0" distB="0" distL="114300" distR="114300">
            <wp:extent cx="2938145" cy="3575685"/>
            <wp:effectExtent l="0" t="0" r="14605" b="5715"/>
            <wp:docPr id="14" name="图片 14" descr="29a5fc9bd06ff76d52dc2bbd37d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9a5fc9bd06ff76d52dc2bbd37d9289"/>
                    <pic:cNvPicPr>
                      <a:picLocks noChangeAspect="1"/>
                    </pic:cNvPicPr>
                  </pic:nvPicPr>
                  <pic:blipFill>
                    <a:blip r:embed="rId18"/>
                    <a:srcRect b="8751"/>
                    <a:stretch>
                      <a:fillRect/>
                    </a:stretch>
                  </pic:blipFill>
                  <pic:spPr>
                    <a:xfrm>
                      <a:off x="0" y="0"/>
                      <a:ext cx="2938145" cy="3575685"/>
                    </a:xfrm>
                    <a:prstGeom prst="rect">
                      <a:avLst/>
                    </a:prstGeom>
                  </pic:spPr>
                </pic:pic>
              </a:graphicData>
            </a:graphic>
          </wp:inline>
        </w:drawing>
      </w:r>
    </w:p>
    <w:p>
      <w:pPr>
        <w:tabs>
          <w:tab w:val="left" w:pos="1421"/>
        </w:tabs>
        <w:bidi w:val="0"/>
        <w:jc w:val="left"/>
        <w:rPr>
          <w:rFonts w:hint="eastAsia"/>
          <w:lang w:val="en-US" w:eastAsia="zh-CN"/>
        </w:rPr>
      </w:pPr>
    </w:p>
    <w:p>
      <w:pPr>
        <w:tabs>
          <w:tab w:val="left" w:pos="1421"/>
        </w:tabs>
        <w:bidi w:val="0"/>
        <w:jc w:val="left"/>
        <w:rPr>
          <w:rFonts w:hint="eastAsia"/>
          <w:lang w:val="en-US" w:eastAsia="zh-CN"/>
        </w:rPr>
      </w:pPr>
    </w:p>
    <w:p>
      <w:pPr>
        <w:tabs>
          <w:tab w:val="left" w:pos="1421"/>
        </w:tabs>
        <w:bidi w:val="0"/>
        <w:jc w:val="left"/>
        <w:rPr>
          <w:rFonts w:hint="eastAsia"/>
          <w:lang w:val="en-US" w:eastAsia="zh-CN"/>
        </w:rPr>
      </w:pPr>
    </w:p>
    <w:p>
      <w:pPr>
        <w:bidi w:val="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12、+980回风大巷重车掉道；</w:t>
      </w:r>
    </w:p>
    <w:p>
      <w:pPr>
        <w:tabs>
          <w:tab w:val="left" w:pos="1421"/>
        </w:tabs>
        <w:bidi w:val="0"/>
        <w:jc w:val="left"/>
        <w:rPr>
          <w:rFonts w:hint="eastAsia"/>
          <w:lang w:val="en-US" w:eastAsia="zh-CN"/>
        </w:rPr>
      </w:pPr>
    </w:p>
    <w:p>
      <w:pPr>
        <w:tabs>
          <w:tab w:val="left" w:pos="1421"/>
        </w:tabs>
        <w:bidi w:val="0"/>
        <w:jc w:val="center"/>
        <w:rPr>
          <w:rFonts w:hint="default"/>
          <w:lang w:val="en-US" w:eastAsia="zh-CN"/>
        </w:rPr>
      </w:pPr>
      <w:r>
        <w:rPr>
          <w:rFonts w:hint="default"/>
          <w:lang w:val="en-US" w:eastAsia="zh-CN"/>
        </w:rPr>
        <w:drawing>
          <wp:inline distT="0" distB="0" distL="114300" distR="114300">
            <wp:extent cx="2712085" cy="3349625"/>
            <wp:effectExtent l="0" t="0" r="12065" b="3175"/>
            <wp:docPr id="15" name="图片 15" descr="2cedbcc8eb146e35cbf0806aa6b39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cedbcc8eb146e35cbf0806aa6b397c"/>
                    <pic:cNvPicPr>
                      <a:picLocks noChangeAspect="1"/>
                    </pic:cNvPicPr>
                  </pic:nvPicPr>
                  <pic:blipFill>
                    <a:blip r:embed="rId19"/>
                    <a:srcRect b="7375"/>
                    <a:stretch>
                      <a:fillRect/>
                    </a:stretch>
                  </pic:blipFill>
                  <pic:spPr>
                    <a:xfrm>
                      <a:off x="0" y="0"/>
                      <a:ext cx="2712085" cy="3349625"/>
                    </a:xfrm>
                    <a:prstGeom prst="rect">
                      <a:avLst/>
                    </a:prstGeom>
                  </pic:spPr>
                </pic:pic>
              </a:graphicData>
            </a:graphic>
          </wp:inline>
        </w:drawing>
      </w:r>
    </w:p>
    <w:p>
      <w:pPr>
        <w:tabs>
          <w:tab w:val="left" w:pos="1421"/>
        </w:tabs>
        <w:bidi w:val="0"/>
        <w:jc w:val="left"/>
        <w:rPr>
          <w:rFonts w:hint="eastAsia"/>
          <w:lang w:val="en-US" w:eastAsia="zh-CN"/>
        </w:rPr>
      </w:pPr>
    </w:p>
    <w:p>
      <w:pPr>
        <w:tabs>
          <w:tab w:val="left" w:pos="1421"/>
        </w:tabs>
        <w:bidi w:val="0"/>
        <w:jc w:val="left"/>
        <w:rPr>
          <w:rFonts w:hint="eastAsia"/>
          <w:lang w:val="en-US" w:eastAsia="zh-CN"/>
        </w:rPr>
      </w:pPr>
    </w:p>
    <w:p>
      <w:pPr>
        <w:bidi w:val="0"/>
        <w:rPr>
          <w:rFonts w:hint="default" w:asciiTheme="minorHAnsi" w:hAnsiTheme="minorHAnsi" w:eastAsiaTheme="minorEastAsia" w:cstheme="minorBidi"/>
          <w:kern w:val="2"/>
          <w:sz w:val="21"/>
          <w:szCs w:val="22"/>
          <w:lang w:val="en-US" w:eastAsia="zh-CN" w:bidi="ar-SA"/>
        </w:rPr>
      </w:pPr>
      <w:r>
        <w:rPr>
          <w:rFonts w:hint="eastAsia"/>
          <w:lang w:val="en-US" w:eastAsia="zh-CN"/>
        </w:rPr>
        <w:t xml:space="preserve">    </w:t>
      </w:r>
    </w:p>
    <w:p>
      <w:pPr>
        <w:bidi w:val="0"/>
        <w:rPr>
          <w:rFonts w:hint="default"/>
          <w:lang w:val="en-US" w:eastAsia="zh-CN"/>
        </w:rPr>
      </w:pPr>
    </w:p>
    <w:p>
      <w:pPr>
        <w:rPr>
          <w:rFonts w:hint="default"/>
          <w:lang w:val="en-US" w:eastAsia="zh-CN"/>
        </w:rPr>
      </w:pPr>
      <w:r>
        <w:rPr>
          <w:rFonts w:hint="default"/>
          <w:lang w:val="en-US" w:eastAsia="zh-CN"/>
        </w:rPr>
        <w:br w:type="page"/>
      </w:r>
    </w:p>
    <w:p>
      <w:pPr>
        <w:bidi w:val="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13、1302风巷综掘机截割头缠绕金属网；</w:t>
      </w:r>
    </w:p>
    <w:p>
      <w:pPr>
        <w:bidi w:val="0"/>
        <w:jc w:val="both"/>
        <w:rPr>
          <w:rFonts w:hint="eastAsia" w:ascii="仿宋_GB2312" w:hAnsi="仿宋_GB2312" w:eastAsia="仿宋_GB2312" w:cs="仿宋_GB2312"/>
          <w:sz w:val="28"/>
          <w:szCs w:val="28"/>
          <w:lang w:val="en-US" w:eastAsia="zh-CN"/>
        </w:rPr>
      </w:pPr>
    </w:p>
    <w:p>
      <w:pPr>
        <w:bidi w:val="0"/>
        <w:ind w:firstLine="546" w:firstLineChars="0"/>
        <w:jc w:val="center"/>
        <w:rPr>
          <w:rFonts w:hint="default"/>
          <w:lang w:val="en-US" w:eastAsia="zh-CN"/>
        </w:rPr>
      </w:pPr>
      <w:r>
        <w:rPr>
          <w:rFonts w:hint="default"/>
          <w:lang w:val="en-US" w:eastAsia="zh-CN"/>
        </w:rPr>
        <w:drawing>
          <wp:inline distT="0" distB="0" distL="114300" distR="114300">
            <wp:extent cx="3109595" cy="3723005"/>
            <wp:effectExtent l="0" t="0" r="14605" b="10795"/>
            <wp:docPr id="16" name="图片 16" descr="24ed25d511ad87dff1959dbb7e4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4ed25d511ad87dff1959dbb7e49953"/>
                    <pic:cNvPicPr>
                      <a:picLocks noChangeAspect="1"/>
                    </pic:cNvPicPr>
                  </pic:nvPicPr>
                  <pic:blipFill>
                    <a:blip r:embed="rId20"/>
                    <a:srcRect b="10242"/>
                    <a:stretch>
                      <a:fillRect/>
                    </a:stretch>
                  </pic:blipFill>
                  <pic:spPr>
                    <a:xfrm>
                      <a:off x="0" y="0"/>
                      <a:ext cx="3109595" cy="3723005"/>
                    </a:xfrm>
                    <a:prstGeom prst="rect">
                      <a:avLst/>
                    </a:prstGeom>
                  </pic:spPr>
                </pic:pic>
              </a:graphicData>
            </a:graphic>
          </wp:inline>
        </w:drawing>
      </w:r>
    </w:p>
    <w:p>
      <w:pPr>
        <w:tabs>
          <w:tab w:val="left" w:pos="834"/>
        </w:tabs>
        <w:bidi w:val="0"/>
        <w:ind w:firstLine="630" w:firstLineChars="300"/>
        <w:jc w:val="left"/>
        <w:rPr>
          <w:rFonts w:hint="eastAsia"/>
          <w:lang w:val="en-US" w:eastAsia="zh-CN"/>
        </w:rPr>
      </w:pPr>
    </w:p>
    <w:p>
      <w:pPr>
        <w:tabs>
          <w:tab w:val="left" w:pos="834"/>
        </w:tabs>
        <w:bidi w:val="0"/>
        <w:jc w:val="center"/>
        <w:rPr>
          <w:rFonts w:hint="default"/>
          <w:lang w:val="en-US" w:eastAsia="zh-CN"/>
        </w:rPr>
      </w:pPr>
    </w:p>
    <w:p>
      <w:pPr>
        <w:bidi w:val="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14、1302机巷皮带机尾未及时清理；</w:t>
      </w:r>
    </w:p>
    <w:p>
      <w:pPr>
        <w:bidi w:val="0"/>
        <w:jc w:val="both"/>
        <w:rPr>
          <w:rFonts w:hint="eastAsia" w:ascii="仿宋_GB2312" w:hAnsi="仿宋_GB2312" w:eastAsia="仿宋_GB2312" w:cs="仿宋_GB2312"/>
          <w:sz w:val="28"/>
          <w:szCs w:val="28"/>
          <w:lang w:val="en-US" w:eastAsia="zh-CN"/>
        </w:rPr>
      </w:pPr>
    </w:p>
    <w:p>
      <w:pPr>
        <w:tabs>
          <w:tab w:val="left" w:pos="834"/>
        </w:tabs>
        <w:bidi w:val="0"/>
        <w:jc w:val="center"/>
        <w:rPr>
          <w:rFonts w:hint="default"/>
          <w:lang w:val="en-US" w:eastAsia="zh-CN"/>
        </w:rPr>
      </w:pPr>
      <w:r>
        <w:rPr>
          <w:rFonts w:hint="default"/>
          <w:lang w:val="en-US" w:eastAsia="zh-CN"/>
        </w:rPr>
        <w:drawing>
          <wp:inline distT="0" distB="0" distL="114300" distR="114300">
            <wp:extent cx="2898140" cy="3293110"/>
            <wp:effectExtent l="0" t="0" r="16510" b="2540"/>
            <wp:docPr id="17" name="图片 17" descr="6949e481ff927397a1221fee6e3d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949e481ff927397a1221fee6e3d26c"/>
                    <pic:cNvPicPr>
                      <a:picLocks noChangeAspect="1"/>
                    </pic:cNvPicPr>
                  </pic:nvPicPr>
                  <pic:blipFill>
                    <a:blip r:embed="rId21"/>
                    <a:srcRect b="14788"/>
                    <a:stretch>
                      <a:fillRect/>
                    </a:stretch>
                  </pic:blipFill>
                  <pic:spPr>
                    <a:xfrm>
                      <a:off x="0" y="0"/>
                      <a:ext cx="2898140" cy="329311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br w:type="page"/>
      </w:r>
    </w:p>
    <w:p>
      <w:pPr>
        <w:bidi w:val="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15、1302风巷皮带机有大块矸石；</w:t>
      </w:r>
    </w:p>
    <w:p>
      <w:pPr>
        <w:bidi w:val="0"/>
        <w:jc w:val="both"/>
        <w:rPr>
          <w:rFonts w:hint="eastAsia" w:ascii="仿宋_GB2312" w:hAnsi="仿宋_GB2312" w:eastAsia="仿宋_GB2312" w:cs="仿宋_GB2312"/>
          <w:sz w:val="28"/>
          <w:szCs w:val="28"/>
          <w:lang w:val="en-US" w:eastAsia="zh-CN"/>
        </w:rPr>
      </w:pPr>
    </w:p>
    <w:p>
      <w:pPr>
        <w:jc w:val="center"/>
        <w:rPr>
          <w:rFonts w:hint="default"/>
          <w:lang w:val="en-US" w:eastAsia="zh-CN"/>
        </w:rPr>
      </w:pPr>
      <w:r>
        <w:rPr>
          <w:rFonts w:hint="default"/>
          <w:lang w:val="en-US" w:eastAsia="zh-CN"/>
        </w:rPr>
        <w:drawing>
          <wp:inline distT="0" distB="0" distL="114300" distR="114300">
            <wp:extent cx="2926715" cy="3653790"/>
            <wp:effectExtent l="0" t="0" r="6985" b="3810"/>
            <wp:docPr id="18" name="图片 18" descr="42b75fd6a6f6e052266324ba02c7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2b75fd6a6f6e052266324ba02c78b9"/>
                    <pic:cNvPicPr>
                      <a:picLocks noChangeAspect="1"/>
                    </pic:cNvPicPr>
                  </pic:nvPicPr>
                  <pic:blipFill>
                    <a:blip r:embed="rId22"/>
                    <a:srcRect b="6378"/>
                    <a:stretch>
                      <a:fillRect/>
                    </a:stretch>
                  </pic:blipFill>
                  <pic:spPr>
                    <a:xfrm>
                      <a:off x="0" y="0"/>
                      <a:ext cx="2926715" cy="3653790"/>
                    </a:xfrm>
                    <a:prstGeom prst="rect">
                      <a:avLst/>
                    </a:prstGeom>
                  </pic:spPr>
                </pic:pic>
              </a:graphicData>
            </a:graphic>
          </wp:inline>
        </w:drawing>
      </w:r>
    </w:p>
    <w:p>
      <w:pPr>
        <w:jc w:val="center"/>
        <w:rPr>
          <w:rFonts w:hint="default"/>
          <w:lang w:val="en-US" w:eastAsia="zh-CN"/>
        </w:rPr>
      </w:pPr>
    </w:p>
    <w:p>
      <w:pPr>
        <w:bidi w:val="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16、1302机巷钢带调斜；</w:t>
      </w:r>
    </w:p>
    <w:p>
      <w:pPr>
        <w:bidi w:val="0"/>
        <w:jc w:val="both"/>
        <w:rPr>
          <w:rFonts w:hint="eastAsia" w:ascii="仿宋_GB2312" w:hAnsi="仿宋_GB2312" w:eastAsia="仿宋_GB2312" w:cs="仿宋_GB2312"/>
          <w:sz w:val="28"/>
          <w:szCs w:val="28"/>
          <w:lang w:val="en-US" w:eastAsia="zh-CN"/>
        </w:rPr>
      </w:pPr>
    </w:p>
    <w:p>
      <w:pPr>
        <w:bidi w:val="0"/>
        <w:jc w:val="both"/>
        <w:rPr>
          <w:rFonts w:hint="eastAsia" w:ascii="仿宋_GB2312" w:hAnsi="仿宋_GB2312" w:eastAsia="仿宋_GB2312" w:cs="仿宋_GB2312"/>
          <w:sz w:val="28"/>
          <w:szCs w:val="28"/>
          <w:lang w:val="en-US" w:eastAsia="zh-CN"/>
        </w:rPr>
      </w:pPr>
    </w:p>
    <w:p>
      <w:pPr>
        <w:jc w:val="center"/>
        <w:rPr>
          <w:rFonts w:hint="default"/>
          <w:lang w:val="en-US" w:eastAsia="zh-CN"/>
        </w:rPr>
      </w:pPr>
      <w:r>
        <w:rPr>
          <w:rFonts w:hint="default"/>
          <w:lang w:val="en-US" w:eastAsia="zh-CN"/>
        </w:rPr>
        <w:drawing>
          <wp:inline distT="0" distB="0" distL="114300" distR="114300">
            <wp:extent cx="2849880" cy="3478530"/>
            <wp:effectExtent l="0" t="0" r="7620" b="7620"/>
            <wp:docPr id="19" name="图片 19" descr="621a81569dc18ef65b26889b5bba7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21a81569dc18ef65b26889b5bba7f7"/>
                    <pic:cNvPicPr>
                      <a:picLocks noChangeAspect="1"/>
                    </pic:cNvPicPr>
                  </pic:nvPicPr>
                  <pic:blipFill>
                    <a:blip r:embed="rId23"/>
                    <a:srcRect b="8471"/>
                    <a:stretch>
                      <a:fillRect/>
                    </a:stretch>
                  </pic:blipFill>
                  <pic:spPr>
                    <a:xfrm>
                      <a:off x="0" y="0"/>
                      <a:ext cx="2849880" cy="3478530"/>
                    </a:xfrm>
                    <a:prstGeom prst="rect">
                      <a:avLst/>
                    </a:prstGeom>
                  </pic:spPr>
                </pic:pic>
              </a:graphicData>
            </a:graphic>
          </wp:inline>
        </w:drawing>
      </w:r>
    </w:p>
    <w:p>
      <w:pPr>
        <w:jc w:val="both"/>
        <w:rPr>
          <w:rFonts w:hint="default"/>
          <w:lang w:val="en-US" w:eastAsia="zh-CN"/>
        </w:rPr>
      </w:pPr>
    </w:p>
    <w:p>
      <w:pPr>
        <w:jc w:val="both"/>
        <w:rPr>
          <w:rFonts w:hint="default"/>
          <w:lang w:val="en-US" w:eastAsia="zh-CN"/>
        </w:rPr>
      </w:pPr>
    </w:p>
    <w:p>
      <w:pPr>
        <w:jc w:val="both"/>
        <w:rPr>
          <w:rFonts w:hint="default"/>
          <w:lang w:val="en-US" w:eastAsia="zh-CN"/>
        </w:rPr>
      </w:pPr>
    </w:p>
    <w:p>
      <w:pPr>
        <w:rPr>
          <w:rFonts w:hint="default"/>
          <w:lang w:val="en-US" w:eastAsia="zh-CN"/>
        </w:rPr>
      </w:pPr>
      <w:r>
        <w:rPr>
          <w:rFonts w:hint="default"/>
          <w:lang w:val="en-US" w:eastAsia="zh-CN"/>
        </w:rPr>
        <w:br w:type="page"/>
      </w:r>
    </w:p>
    <w:p>
      <w:pPr>
        <w:bidi w:val="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17、1302风巷锚索未及时张拉；</w:t>
      </w:r>
    </w:p>
    <w:p>
      <w:pPr>
        <w:bidi w:val="0"/>
        <w:jc w:val="both"/>
        <w:rPr>
          <w:rFonts w:hint="eastAsia" w:ascii="仿宋_GB2312" w:hAnsi="仿宋_GB2312" w:eastAsia="仿宋_GB2312" w:cs="仿宋_GB2312"/>
          <w:sz w:val="28"/>
          <w:szCs w:val="28"/>
          <w:lang w:val="en-US" w:eastAsia="zh-CN"/>
        </w:rPr>
      </w:pPr>
    </w:p>
    <w:p>
      <w:pPr>
        <w:bidi w:val="0"/>
        <w:jc w:val="both"/>
        <w:rPr>
          <w:rFonts w:hint="eastAsia" w:ascii="仿宋_GB2312" w:hAnsi="仿宋_GB2312" w:eastAsia="仿宋_GB2312" w:cs="仿宋_GB2312"/>
          <w:sz w:val="28"/>
          <w:szCs w:val="28"/>
          <w:lang w:val="en-US" w:eastAsia="zh-CN"/>
        </w:rPr>
      </w:pPr>
    </w:p>
    <w:p>
      <w:pPr>
        <w:jc w:val="center"/>
        <w:rPr>
          <w:rFonts w:hint="default"/>
          <w:lang w:val="en-US" w:eastAsia="zh-CN"/>
        </w:rPr>
      </w:pPr>
      <w:r>
        <w:rPr>
          <w:rFonts w:hint="default"/>
          <w:lang w:val="en-US" w:eastAsia="zh-CN"/>
        </w:rPr>
        <w:drawing>
          <wp:inline distT="0" distB="0" distL="114300" distR="114300">
            <wp:extent cx="2512695" cy="3130550"/>
            <wp:effectExtent l="0" t="0" r="1905" b="12700"/>
            <wp:docPr id="20" name="图片 20" descr="26d9b544c911789f830a4ea411b1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6d9b544c911789f830a4ea411b1fac"/>
                    <pic:cNvPicPr>
                      <a:picLocks noChangeAspect="1"/>
                    </pic:cNvPicPr>
                  </pic:nvPicPr>
                  <pic:blipFill>
                    <a:blip r:embed="rId24"/>
                    <a:srcRect b="6558"/>
                    <a:stretch>
                      <a:fillRect/>
                    </a:stretch>
                  </pic:blipFill>
                  <pic:spPr>
                    <a:xfrm>
                      <a:off x="0" y="0"/>
                      <a:ext cx="2512695" cy="3130550"/>
                    </a:xfrm>
                    <a:prstGeom prst="rect">
                      <a:avLst/>
                    </a:prstGeom>
                  </pic:spPr>
                </pic:pic>
              </a:graphicData>
            </a:graphic>
          </wp:inline>
        </w:drawing>
      </w:r>
    </w:p>
    <w:p>
      <w:pPr>
        <w:bidi w:val="0"/>
        <w:jc w:val="both"/>
        <w:rPr>
          <w:rFonts w:hint="default" w:ascii="仿宋_GB2312" w:hAnsi="仿宋_GB2312" w:eastAsia="仿宋_GB2312" w:cs="仿宋_GB2312"/>
          <w:sz w:val="28"/>
          <w:szCs w:val="28"/>
          <w:lang w:val="en-US" w:eastAsia="zh-CN"/>
        </w:rPr>
      </w:pPr>
    </w:p>
    <w:p>
      <w:pPr>
        <w:bidi w:val="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18、1302风巷金属网搭接混乱。</w:t>
      </w:r>
    </w:p>
    <w:p>
      <w:pPr>
        <w:bidi w:val="0"/>
        <w:jc w:val="both"/>
        <w:rPr>
          <w:rFonts w:hint="eastAsia" w:ascii="仿宋_GB2312" w:hAnsi="仿宋_GB2312" w:eastAsia="仿宋_GB2312" w:cs="仿宋_GB2312"/>
          <w:sz w:val="28"/>
          <w:szCs w:val="28"/>
          <w:lang w:val="en-US" w:eastAsia="zh-CN"/>
        </w:rPr>
      </w:pPr>
    </w:p>
    <w:p>
      <w:pPr>
        <w:bidi w:val="0"/>
        <w:jc w:val="both"/>
        <w:rPr>
          <w:rFonts w:hint="eastAsia" w:ascii="仿宋_GB2312" w:hAnsi="仿宋_GB2312" w:eastAsia="仿宋_GB2312" w:cs="仿宋_GB2312"/>
          <w:sz w:val="28"/>
          <w:szCs w:val="28"/>
          <w:lang w:val="en-US" w:eastAsia="zh-CN"/>
        </w:rPr>
      </w:pPr>
    </w:p>
    <w:p>
      <w:pPr>
        <w:jc w:val="center"/>
        <w:rPr>
          <w:rFonts w:hint="default"/>
          <w:lang w:val="en-US" w:eastAsia="zh-CN"/>
        </w:rPr>
      </w:pPr>
      <w:r>
        <w:rPr>
          <w:rFonts w:hint="default"/>
          <w:lang w:val="en-US" w:eastAsia="zh-CN"/>
        </w:rPr>
        <w:drawing>
          <wp:inline distT="0" distB="0" distL="114300" distR="114300">
            <wp:extent cx="3433445" cy="3926205"/>
            <wp:effectExtent l="0" t="0" r="14605" b="17145"/>
            <wp:docPr id="21" name="图片 21" descr="b08271bf40be85888cdb4fc8ca64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08271bf40be85888cdb4fc8ca645e7"/>
                    <pic:cNvPicPr>
                      <a:picLocks noChangeAspect="1"/>
                    </pic:cNvPicPr>
                  </pic:nvPicPr>
                  <pic:blipFill>
                    <a:blip r:embed="rId25"/>
                    <a:srcRect b="14244"/>
                    <a:stretch>
                      <a:fillRect/>
                    </a:stretch>
                  </pic:blipFill>
                  <pic:spPr>
                    <a:xfrm>
                      <a:off x="0" y="0"/>
                      <a:ext cx="3433445" cy="3926205"/>
                    </a:xfrm>
                    <a:prstGeom prst="rect">
                      <a:avLst/>
                    </a:prstGeom>
                  </pic:spPr>
                </pic:pic>
              </a:graphicData>
            </a:graphic>
          </wp:inline>
        </w:drawing>
      </w:r>
      <w:r>
        <w:rPr>
          <w:rFonts w:hint="default"/>
          <w:lang w:val="en-US" w:eastAsia="zh-CN"/>
        </w:rPr>
        <w:br w:type="page"/>
      </w:r>
    </w:p>
    <w:p>
      <w:pPr>
        <w:rPr>
          <w:rFonts w:hint="default"/>
          <w:lang w:val="en-US" w:eastAsia="zh-CN"/>
        </w:rPr>
      </w:pPr>
    </w:p>
    <w:p>
      <w:pPr>
        <w:keepNext w:val="0"/>
        <w:keepLines w:val="0"/>
        <w:pageBreakBefore w:val="0"/>
        <w:widowControl w:val="0"/>
        <w:numPr>
          <w:ilvl w:val="0"/>
          <w:numId w:val="1"/>
        </w:numPr>
        <w:tabs>
          <w:tab w:val="left" w:pos="834"/>
        </w:tabs>
        <w:kinsoku/>
        <w:wordWrap/>
        <w:overflowPunct/>
        <w:topLinePunct w:val="0"/>
        <w:autoSpaceDE/>
        <w:autoSpaceDN/>
        <w:bidi w:val="0"/>
        <w:adjustRightInd/>
        <w:snapToGrid/>
        <w:spacing w:after="157" w:afterLines="50"/>
        <w:jc w:val="left"/>
        <w:textAlignment w:val="auto"/>
        <w:rPr>
          <w:rFonts w:hint="eastAsia"/>
          <w:b/>
          <w:bCs/>
          <w:sz w:val="28"/>
          <w:szCs w:val="28"/>
          <w:lang w:val="en-US" w:eastAsia="zh-CN"/>
        </w:rPr>
      </w:pPr>
      <w:r>
        <w:rPr>
          <w:rFonts w:hint="eastAsia"/>
          <w:b/>
          <w:bCs/>
          <w:sz w:val="28"/>
          <w:szCs w:val="28"/>
          <w:lang w:val="en-US" w:eastAsia="zh-CN"/>
        </w:rPr>
        <w:t>停止作业</w:t>
      </w:r>
    </w:p>
    <w:p>
      <w:pPr>
        <w:numPr>
          <w:numId w:val="0"/>
        </w:numPr>
        <w:tabs>
          <w:tab w:val="left" w:pos="1421"/>
        </w:tabs>
        <w:bidi w:val="0"/>
        <w:spacing w:line="360" w:lineRule="auto"/>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1.关于对1304机巷停止作业的通报 </w:t>
      </w:r>
    </w:p>
    <w:p>
      <w:pPr>
        <w:numPr>
          <w:numId w:val="0"/>
        </w:numPr>
        <w:tabs>
          <w:tab w:val="left" w:pos="1421"/>
        </w:tabs>
        <w:bidi w:val="0"/>
        <w:spacing w:line="360" w:lineRule="auto"/>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2.关于对1305工作面停止作业的通报</w:t>
      </w:r>
    </w:p>
    <w:sectPr>
      <w:headerReference r:id="rId3" w:type="default"/>
      <w:pgSz w:w="11906" w:h="16838"/>
      <w:pgMar w:top="306" w:right="595" w:bottom="306" w:left="663"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F9A067"/>
    <w:multiLevelType w:val="singleLevel"/>
    <w:tmpl w:val="95F9A067"/>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61FBC"/>
    <w:rsid w:val="000C474D"/>
    <w:rsid w:val="000F3E1D"/>
    <w:rsid w:val="00123DAC"/>
    <w:rsid w:val="0014570B"/>
    <w:rsid w:val="00150F09"/>
    <w:rsid w:val="00176D23"/>
    <w:rsid w:val="001B1BB1"/>
    <w:rsid w:val="001C37A3"/>
    <w:rsid w:val="001E785E"/>
    <w:rsid w:val="00227E81"/>
    <w:rsid w:val="00234D34"/>
    <w:rsid w:val="00306542"/>
    <w:rsid w:val="003260FE"/>
    <w:rsid w:val="00350CF9"/>
    <w:rsid w:val="00354662"/>
    <w:rsid w:val="003767BE"/>
    <w:rsid w:val="00382C0D"/>
    <w:rsid w:val="003908FB"/>
    <w:rsid w:val="003C3B72"/>
    <w:rsid w:val="003C68B1"/>
    <w:rsid w:val="003D7DEC"/>
    <w:rsid w:val="004044A8"/>
    <w:rsid w:val="004578B1"/>
    <w:rsid w:val="004901CC"/>
    <w:rsid w:val="004914E8"/>
    <w:rsid w:val="004B6C44"/>
    <w:rsid w:val="004F030C"/>
    <w:rsid w:val="00547C77"/>
    <w:rsid w:val="005516AD"/>
    <w:rsid w:val="005855C7"/>
    <w:rsid w:val="005B1E05"/>
    <w:rsid w:val="005C4ABA"/>
    <w:rsid w:val="005E138B"/>
    <w:rsid w:val="005F6939"/>
    <w:rsid w:val="0060423C"/>
    <w:rsid w:val="00636FB3"/>
    <w:rsid w:val="00674A28"/>
    <w:rsid w:val="006902AB"/>
    <w:rsid w:val="0075406B"/>
    <w:rsid w:val="00760882"/>
    <w:rsid w:val="00761FBC"/>
    <w:rsid w:val="007702AC"/>
    <w:rsid w:val="008004CE"/>
    <w:rsid w:val="008174D8"/>
    <w:rsid w:val="00856D14"/>
    <w:rsid w:val="00870184"/>
    <w:rsid w:val="00871ADE"/>
    <w:rsid w:val="008F1DD3"/>
    <w:rsid w:val="009061F7"/>
    <w:rsid w:val="00931E7B"/>
    <w:rsid w:val="00936E6D"/>
    <w:rsid w:val="009423FD"/>
    <w:rsid w:val="00961806"/>
    <w:rsid w:val="00985BC3"/>
    <w:rsid w:val="009C3CB5"/>
    <w:rsid w:val="009D0E42"/>
    <w:rsid w:val="009E1EB8"/>
    <w:rsid w:val="00A30822"/>
    <w:rsid w:val="00A519CC"/>
    <w:rsid w:val="00A76D0D"/>
    <w:rsid w:val="00AB7C95"/>
    <w:rsid w:val="00AD3B30"/>
    <w:rsid w:val="00AF1392"/>
    <w:rsid w:val="00B21941"/>
    <w:rsid w:val="00B43CD6"/>
    <w:rsid w:val="00B573C7"/>
    <w:rsid w:val="00BA2DA1"/>
    <w:rsid w:val="00C05A52"/>
    <w:rsid w:val="00C71E6F"/>
    <w:rsid w:val="00C72AF5"/>
    <w:rsid w:val="00C96BA8"/>
    <w:rsid w:val="00CB3399"/>
    <w:rsid w:val="00CB4EE2"/>
    <w:rsid w:val="00CD62EE"/>
    <w:rsid w:val="00D0752C"/>
    <w:rsid w:val="00D277E4"/>
    <w:rsid w:val="00D321C3"/>
    <w:rsid w:val="00D64597"/>
    <w:rsid w:val="00D764F5"/>
    <w:rsid w:val="00D91213"/>
    <w:rsid w:val="00DA1D46"/>
    <w:rsid w:val="00DA27F0"/>
    <w:rsid w:val="00DC6586"/>
    <w:rsid w:val="00DE4057"/>
    <w:rsid w:val="00E35D7F"/>
    <w:rsid w:val="00E933D1"/>
    <w:rsid w:val="00E969ED"/>
    <w:rsid w:val="00EF6E89"/>
    <w:rsid w:val="00F04270"/>
    <w:rsid w:val="00F251B0"/>
    <w:rsid w:val="00F32013"/>
    <w:rsid w:val="00F62F16"/>
    <w:rsid w:val="00FD159E"/>
    <w:rsid w:val="00FE12F0"/>
    <w:rsid w:val="01455DFE"/>
    <w:rsid w:val="02C32FB6"/>
    <w:rsid w:val="03520D24"/>
    <w:rsid w:val="08B20B71"/>
    <w:rsid w:val="0AAF1DDE"/>
    <w:rsid w:val="10E5390B"/>
    <w:rsid w:val="10EA6E6E"/>
    <w:rsid w:val="122D6928"/>
    <w:rsid w:val="148D4B78"/>
    <w:rsid w:val="14DF387B"/>
    <w:rsid w:val="16EB4A86"/>
    <w:rsid w:val="17AA222D"/>
    <w:rsid w:val="17ED59D7"/>
    <w:rsid w:val="185F70BE"/>
    <w:rsid w:val="194C66A0"/>
    <w:rsid w:val="1B966D50"/>
    <w:rsid w:val="1BBF1F04"/>
    <w:rsid w:val="1BF22CBA"/>
    <w:rsid w:val="1C026D72"/>
    <w:rsid w:val="1D2639E8"/>
    <w:rsid w:val="1FE35ADB"/>
    <w:rsid w:val="21412B20"/>
    <w:rsid w:val="224D5034"/>
    <w:rsid w:val="22FB1147"/>
    <w:rsid w:val="23500794"/>
    <w:rsid w:val="24731526"/>
    <w:rsid w:val="249C3EC6"/>
    <w:rsid w:val="259A68C3"/>
    <w:rsid w:val="2669701C"/>
    <w:rsid w:val="27B14FB2"/>
    <w:rsid w:val="27B7159F"/>
    <w:rsid w:val="27EB594C"/>
    <w:rsid w:val="2997190E"/>
    <w:rsid w:val="2B7967F4"/>
    <w:rsid w:val="2B9F142C"/>
    <w:rsid w:val="2C45008E"/>
    <w:rsid w:val="2C9D461E"/>
    <w:rsid w:val="2FAC5D10"/>
    <w:rsid w:val="301838A8"/>
    <w:rsid w:val="30AE3A77"/>
    <w:rsid w:val="31521085"/>
    <w:rsid w:val="3285603D"/>
    <w:rsid w:val="33D627C1"/>
    <w:rsid w:val="34C747C5"/>
    <w:rsid w:val="359145E4"/>
    <w:rsid w:val="35A6757E"/>
    <w:rsid w:val="3A0342DE"/>
    <w:rsid w:val="3A2338E2"/>
    <w:rsid w:val="3CA96571"/>
    <w:rsid w:val="3DF559BD"/>
    <w:rsid w:val="3DFC52BC"/>
    <w:rsid w:val="42A91973"/>
    <w:rsid w:val="464E5089"/>
    <w:rsid w:val="48703E46"/>
    <w:rsid w:val="4A5E269C"/>
    <w:rsid w:val="4A9605A7"/>
    <w:rsid w:val="4ADC7E31"/>
    <w:rsid w:val="4D07159B"/>
    <w:rsid w:val="4DC02BA6"/>
    <w:rsid w:val="4E674E2B"/>
    <w:rsid w:val="4E7737E1"/>
    <w:rsid w:val="4EA65E69"/>
    <w:rsid w:val="4F871A3D"/>
    <w:rsid w:val="51DA3FD0"/>
    <w:rsid w:val="539E5833"/>
    <w:rsid w:val="53ED1FCD"/>
    <w:rsid w:val="53FB60D8"/>
    <w:rsid w:val="54B4189D"/>
    <w:rsid w:val="58833CCD"/>
    <w:rsid w:val="59F226CE"/>
    <w:rsid w:val="5D4941E9"/>
    <w:rsid w:val="5E633B13"/>
    <w:rsid w:val="5E96006E"/>
    <w:rsid w:val="5ECB2649"/>
    <w:rsid w:val="5EEA4D2A"/>
    <w:rsid w:val="616F499E"/>
    <w:rsid w:val="61B0616D"/>
    <w:rsid w:val="632334E1"/>
    <w:rsid w:val="64336CC6"/>
    <w:rsid w:val="643A5331"/>
    <w:rsid w:val="659F1E61"/>
    <w:rsid w:val="668B4622"/>
    <w:rsid w:val="6A487637"/>
    <w:rsid w:val="6AD77729"/>
    <w:rsid w:val="6B0C1338"/>
    <w:rsid w:val="6B5B2900"/>
    <w:rsid w:val="6C324E10"/>
    <w:rsid w:val="6C8A2C13"/>
    <w:rsid w:val="6F4E2446"/>
    <w:rsid w:val="702B29F2"/>
    <w:rsid w:val="734747ED"/>
    <w:rsid w:val="75057060"/>
    <w:rsid w:val="77414DF2"/>
    <w:rsid w:val="78777BEE"/>
    <w:rsid w:val="78E45039"/>
    <w:rsid w:val="79CD588D"/>
    <w:rsid w:val="7DC719E2"/>
    <w:rsid w:val="7E7954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3"/>
    <w:semiHidden/>
    <w:unhideWhenUsed/>
    <w:qFormat/>
    <w:uiPriority w:val="99"/>
    <w:pPr>
      <w:ind w:left="100" w:leftChars="2500"/>
    </w:pPr>
  </w:style>
  <w:style w:type="paragraph" w:styleId="3">
    <w:name w:val="Balloon Text"/>
    <w:basedOn w:val="1"/>
    <w:link w:val="14"/>
    <w:semiHidden/>
    <w:unhideWhenUsed/>
    <w:qFormat/>
    <w:uiPriority w:val="99"/>
    <w:rPr>
      <w:sz w:val="18"/>
      <w:szCs w:val="18"/>
    </w:r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bCs/>
    </w:rPr>
  </w:style>
  <w:style w:type="character" w:styleId="10">
    <w:name w:val="FollowedHyperlink"/>
    <w:basedOn w:val="8"/>
    <w:semiHidden/>
    <w:unhideWhenUsed/>
    <w:uiPriority w:val="99"/>
    <w:rPr>
      <w:color w:val="000000"/>
      <w:u w:val="none"/>
    </w:rPr>
  </w:style>
  <w:style w:type="character" w:styleId="11">
    <w:name w:val="Emphasis"/>
    <w:basedOn w:val="8"/>
    <w:qFormat/>
    <w:uiPriority w:val="20"/>
  </w:style>
  <w:style w:type="character" w:styleId="12">
    <w:name w:val="Hyperlink"/>
    <w:basedOn w:val="8"/>
    <w:semiHidden/>
    <w:unhideWhenUsed/>
    <w:qFormat/>
    <w:uiPriority w:val="99"/>
    <w:rPr>
      <w:color w:val="000000"/>
      <w:u w:val="none"/>
    </w:rPr>
  </w:style>
  <w:style w:type="character" w:customStyle="1" w:styleId="13">
    <w:name w:val="日期 Char"/>
    <w:basedOn w:val="8"/>
    <w:link w:val="2"/>
    <w:semiHidden/>
    <w:qFormat/>
    <w:uiPriority w:val="99"/>
  </w:style>
  <w:style w:type="character" w:customStyle="1" w:styleId="14">
    <w:name w:val="批注框文本 Char"/>
    <w:basedOn w:val="8"/>
    <w:link w:val="3"/>
    <w:semiHidden/>
    <w:qFormat/>
    <w:uiPriority w:val="99"/>
    <w:rPr>
      <w:sz w:val="18"/>
      <w:szCs w:val="18"/>
    </w:rPr>
  </w:style>
  <w:style w:type="character" w:customStyle="1" w:styleId="15">
    <w:name w:val="页眉 Char"/>
    <w:basedOn w:val="8"/>
    <w:link w:val="5"/>
    <w:qFormat/>
    <w:uiPriority w:val="99"/>
    <w:rPr>
      <w:sz w:val="18"/>
      <w:szCs w:val="18"/>
    </w:rPr>
  </w:style>
  <w:style w:type="character" w:customStyle="1" w:styleId="16">
    <w:name w:val="页脚 Char"/>
    <w:basedOn w:val="8"/>
    <w:link w:val="4"/>
    <w:qFormat/>
    <w:uiPriority w:val="99"/>
    <w:rPr>
      <w:sz w:val="18"/>
      <w:szCs w:val="18"/>
    </w:rPr>
  </w:style>
  <w:style w:type="character" w:customStyle="1" w:styleId="17">
    <w:name w:val="focus_left_b"/>
    <w:basedOn w:val="8"/>
    <w:qFormat/>
    <w:uiPriority w:val="0"/>
  </w:style>
  <w:style w:type="character" w:customStyle="1" w:styleId="18">
    <w:name w:val="focus_right_b"/>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2021.1.7&#26700;&#38754;\&#38382;&#39064;&#32479;&#357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130762262665046"/>
                  <c:y val="0.1411091797403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23818207509771"/>
                  <c:y val="-0.034350641324578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435119857571439"/>
                  <c:y val="0.00069665859074236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711763607153052"/>
                  <c:y val="0.045942291198254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611944889438629"/>
                  <c:y val="-0.15603227457484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810403306058737"/>
                  <c:y val="0.015252851004689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0.0657362618442611"/>
                  <c:y val="-0.010925035854975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0.0505160999499363"/>
                  <c:y val="-0.031609560388823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8"/>
              <c:layout>
                <c:manualLayout>
                  <c:x val="-0.0498624054400746"/>
                  <c:y val="-0.0311172658484158"/>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25608194622279"/>
                      <c:h val="0.111890999174236"/>
                    </c:manualLayout>
                  </c15:layout>
                </c:ext>
              </c:extLst>
            </c:dLbl>
            <c:dLbl>
              <c:idx val="9"/>
              <c:layout>
                <c:manualLayout>
                  <c:x val="0.014704949248497"/>
                  <c:y val="-0.0011070478047545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[问题统计.xlsx]Sheet1!$D$3:$D$12</c:f>
              <c:strCache>
                <c:ptCount val="10"/>
                <c:pt idx="0">
                  <c:v>采煤部</c:v>
                </c:pt>
                <c:pt idx="1">
                  <c:v>沈阳钻机队</c:v>
                </c:pt>
                <c:pt idx="2">
                  <c:v>通防部</c:v>
                </c:pt>
                <c:pt idx="3">
                  <c:v>后勤部</c:v>
                </c:pt>
                <c:pt idx="4">
                  <c:v>综掘部</c:v>
                </c:pt>
                <c:pt idx="5">
                  <c:v>修护部</c:v>
                </c:pt>
                <c:pt idx="6">
                  <c:v>运输部</c:v>
                </c:pt>
                <c:pt idx="7">
                  <c:v>选煤厂</c:v>
                </c:pt>
                <c:pt idx="8">
                  <c:v>矿业安装工区</c:v>
                </c:pt>
                <c:pt idx="9">
                  <c:v>机电部</c:v>
                </c:pt>
              </c:strCache>
            </c:strRef>
          </c:cat>
          <c:val>
            <c:numRef>
              <c:f>[问题统计.xlsx]Sheet1!$E$3:$E$12</c:f>
              <c:numCache>
                <c:formatCode>General</c:formatCode>
                <c:ptCount val="10"/>
                <c:pt idx="0">
                  <c:v>98</c:v>
                </c:pt>
                <c:pt idx="1">
                  <c:v>1</c:v>
                </c:pt>
                <c:pt idx="2">
                  <c:v>12</c:v>
                </c:pt>
                <c:pt idx="3">
                  <c:v>2</c:v>
                </c:pt>
                <c:pt idx="4">
                  <c:v>101</c:v>
                </c:pt>
                <c:pt idx="5">
                  <c:v>2</c:v>
                </c:pt>
                <c:pt idx="6">
                  <c:v>10</c:v>
                </c:pt>
                <c:pt idx="7">
                  <c:v>2</c:v>
                </c:pt>
                <c:pt idx="8">
                  <c:v>26</c:v>
                </c:pt>
                <c:pt idx="9">
                  <c:v>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281</Words>
  <Characters>1606</Characters>
  <Lines>13</Lines>
  <Paragraphs>3</Paragraphs>
  <TotalTime>0</TotalTime>
  <ScaleCrop>false</ScaleCrop>
  <LinksUpToDate>false</LinksUpToDate>
  <CharactersWithSpaces>1884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2020-11-09T09:25:00Z</dcterms:created>
  <dc:creator>lenovo</dc:creator>
  <cp:lastModifiedBy>WPS_1610246389</cp:lastModifiedBy>
  <dcterms:modified xsi:type="dcterms:W3CDTF">2021-01-29T09:27:22Z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