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b/>
          <w:sz w:val="32"/>
          <w:szCs w:val="32"/>
        </w:rPr>
        <w:t>招贤矿业</w:t>
      </w:r>
      <w:r>
        <w:rPr>
          <w:b/>
          <w:sz w:val="32"/>
          <w:szCs w:val="32"/>
        </w:rPr>
        <w:t>公司</w:t>
      </w:r>
      <w:r>
        <w:rPr>
          <w:rFonts w:hint="eastAsia"/>
          <w:b/>
          <w:sz w:val="32"/>
          <w:szCs w:val="32"/>
          <w:lang w:val="en-US" w:eastAsia="zh-CN"/>
        </w:rPr>
        <w:t>1</w:t>
      </w:r>
      <w:r>
        <w:rPr>
          <w:rFonts w:hint="eastAsia"/>
          <w:b/>
          <w:sz w:val="32"/>
          <w:szCs w:val="32"/>
        </w:rPr>
        <w:t>月份材料巡查通报</w:t>
      </w:r>
      <w:r>
        <w:rPr>
          <w:rFonts w:hint="eastAsia"/>
          <w:sz w:val="30"/>
          <w:szCs w:val="30"/>
        </w:rPr>
        <w:t>（第202</w:t>
      </w:r>
      <w:r>
        <w:rPr>
          <w:rFonts w:hint="eastAsia"/>
          <w:sz w:val="30"/>
          <w:szCs w:val="30"/>
          <w:lang w:val="en-US" w:eastAsia="zh-CN"/>
        </w:rPr>
        <w:t>10101</w:t>
      </w:r>
      <w:r>
        <w:rPr>
          <w:rFonts w:hint="eastAsia"/>
          <w:sz w:val="30"/>
          <w:szCs w:val="30"/>
        </w:rPr>
        <w:t>期）</w:t>
      </w:r>
    </w:p>
    <w:tbl>
      <w:tblPr>
        <w:tblStyle w:val="6"/>
        <w:tblW w:w="14695" w:type="dxa"/>
        <w:tblInd w:w="-103" w:type="dxa"/>
        <w:tblLayout w:type="fixed"/>
        <w:tblCellMar>
          <w:top w:w="0" w:type="dxa"/>
          <w:left w:w="108" w:type="dxa"/>
          <w:bottom w:w="0" w:type="dxa"/>
          <w:right w:w="108" w:type="dxa"/>
        </w:tblCellMar>
      </w:tblPr>
      <w:tblGrid>
        <w:gridCol w:w="545"/>
        <w:gridCol w:w="1144"/>
        <w:gridCol w:w="821"/>
        <w:gridCol w:w="8392"/>
        <w:gridCol w:w="741"/>
        <w:gridCol w:w="896"/>
        <w:gridCol w:w="995"/>
        <w:gridCol w:w="1161"/>
      </w:tblGrid>
      <w:tr>
        <w:tblPrEx>
          <w:tblCellMar>
            <w:top w:w="0" w:type="dxa"/>
            <w:left w:w="108" w:type="dxa"/>
            <w:bottom w:w="0" w:type="dxa"/>
            <w:right w:w="108" w:type="dxa"/>
          </w:tblCellMar>
        </w:tblPrEx>
        <w:trPr>
          <w:trHeight w:val="538" w:hRule="atLeast"/>
        </w:trPr>
        <w:tc>
          <w:tcPr>
            <w:tcW w:w="5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1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责任单位</w:t>
            </w:r>
          </w:p>
        </w:tc>
        <w:tc>
          <w:tcPr>
            <w:tcW w:w="82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巡查时间</w:t>
            </w:r>
          </w:p>
        </w:tc>
        <w:tc>
          <w:tcPr>
            <w:tcW w:w="83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巡查地点及存在问题</w:t>
            </w: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整改期限</w:t>
            </w:r>
          </w:p>
        </w:tc>
        <w:tc>
          <w:tcPr>
            <w:tcW w:w="89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责任人</w:t>
            </w:r>
          </w:p>
        </w:tc>
        <w:tc>
          <w:tcPr>
            <w:tcW w:w="9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巡查人</w:t>
            </w:r>
          </w:p>
        </w:tc>
        <w:tc>
          <w:tcPr>
            <w:tcW w:w="116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罚款合计（元）</w:t>
            </w:r>
          </w:p>
        </w:tc>
      </w:tr>
      <w:tr>
        <w:tblPrEx>
          <w:tblCellMar>
            <w:top w:w="0" w:type="dxa"/>
            <w:left w:w="108" w:type="dxa"/>
            <w:bottom w:w="0" w:type="dxa"/>
            <w:right w:w="108" w:type="dxa"/>
          </w:tblCellMar>
        </w:tblPrEx>
        <w:trPr>
          <w:trHeight w:val="808" w:hRule="atLeast"/>
        </w:trPr>
        <w:tc>
          <w:tcPr>
            <w:tcW w:w="545" w:type="dxa"/>
            <w:vMerge w:val="restart"/>
            <w:tcBorders>
              <w:top w:val="single" w:color="000000" w:sz="4" w:space="0"/>
              <w:left w:val="single" w:color="000000"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144" w:type="dxa"/>
            <w:vMerge w:val="restart"/>
            <w:tcBorders>
              <w:top w:val="single" w:color="auto" w:sz="4" w:space="0"/>
              <w:left w:val="single" w:color="auto" w:sz="4" w:space="0"/>
              <w:right w:val="single" w:color="auto" w:sz="4" w:space="0"/>
            </w:tcBorders>
            <w:shd w:val="clear" w:color="auto" w:fill="auto"/>
            <w:noWrap/>
            <w:vAlign w:val="center"/>
          </w:tcPr>
          <w:p>
            <w:pPr>
              <w:pStyle w:val="9"/>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综掘部</w:t>
            </w:r>
          </w:p>
        </w:tc>
        <w:tc>
          <w:tcPr>
            <w:tcW w:w="821" w:type="dxa"/>
            <w:tcBorders>
              <w:top w:val="single" w:color="auto" w:sz="4" w:space="0"/>
              <w:left w:val="single" w:color="auto" w:sz="4" w:space="0"/>
              <w:bottom w:val="single" w:color="auto" w:sz="4" w:space="0"/>
              <w:right w:val="single" w:color="auto" w:sz="4" w:space="0"/>
            </w:tcBorders>
            <w:vAlign w:val="center"/>
          </w:tcPr>
          <w:p>
            <w:pPr>
              <w:pStyle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01.13</w:t>
            </w:r>
          </w:p>
        </w:tc>
        <w:tc>
          <w:tcPr>
            <w:tcW w:w="83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
              <w:numPr>
                <w:ilvl w:val="0"/>
                <w:numId w:val="0"/>
              </w:num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1304风巷密闭墙（设计未施工）处两根工字钢须及时回收。</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8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孟</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kern w:val="0"/>
                <w:szCs w:val="21"/>
                <w:lang w:eastAsia="zh-CN"/>
                <w14:textFill>
                  <w14:solidFill>
                    <w14:schemeClr w14:val="tx1"/>
                  </w14:solidFill>
                </w14:textFill>
              </w:rPr>
              <w:t>宁</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邢立召</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w:t>
            </w:r>
          </w:p>
        </w:tc>
      </w:tr>
      <w:tr>
        <w:tblPrEx>
          <w:tblCellMar>
            <w:top w:w="0" w:type="dxa"/>
            <w:left w:w="108" w:type="dxa"/>
            <w:bottom w:w="0" w:type="dxa"/>
            <w:right w:w="108" w:type="dxa"/>
          </w:tblCellMar>
        </w:tblPrEx>
        <w:trPr>
          <w:trHeight w:val="786" w:hRule="atLeast"/>
        </w:trPr>
        <w:tc>
          <w:tcPr>
            <w:tcW w:w="545" w:type="dxa"/>
            <w:vMerge w:val="continue"/>
            <w:tcBorders>
              <w:left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1144" w:type="dxa"/>
            <w:vMerge w:val="continue"/>
            <w:tcBorders>
              <w:left w:val="single" w:color="auto" w:sz="4" w:space="0"/>
              <w:right w:val="single" w:color="auto" w:sz="4" w:space="0"/>
            </w:tcBorders>
            <w:shd w:val="clear" w:color="auto" w:fill="auto"/>
            <w:noWrap/>
            <w:vAlign w:val="center"/>
          </w:tcPr>
          <w:p>
            <w:pPr>
              <w:pStyle w:val="9"/>
              <w:rPr>
                <w:rFonts w:hint="eastAsia" w:cs="Times New Roman"/>
                <w:color w:val="000000" w:themeColor="text1"/>
                <w:kern w:val="2"/>
                <w:sz w:val="21"/>
                <w:szCs w:val="21"/>
                <w:lang w:val="en-US" w:eastAsia="zh-CN" w:bidi="ar-SA"/>
                <w14:textFill>
                  <w14:solidFill>
                    <w14:schemeClr w14:val="tx1"/>
                  </w14:solidFill>
                </w14:textFill>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01.14</w:t>
            </w:r>
          </w:p>
        </w:tc>
        <w:tc>
          <w:tcPr>
            <w:tcW w:w="83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
              <w:numPr>
                <w:ilvl w:val="0"/>
                <w:numId w:val="0"/>
              </w:numPr>
              <w:ind w:left="0" w:leftChars="0" w:firstLine="0" w:firstLineChars="0"/>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+980m带式输送机大巷喷浆机使用后未清理，转子体被混合料堵满。</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0</w:t>
            </w:r>
          </w:p>
        </w:tc>
        <w:tc>
          <w:tcPr>
            <w:tcW w:w="8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徐现堂</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邢立召</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100</w:t>
            </w:r>
          </w:p>
        </w:tc>
      </w:tr>
      <w:tr>
        <w:tblPrEx>
          <w:tblCellMar>
            <w:top w:w="0" w:type="dxa"/>
            <w:left w:w="108" w:type="dxa"/>
            <w:bottom w:w="0" w:type="dxa"/>
            <w:right w:w="108" w:type="dxa"/>
          </w:tblCellMar>
        </w:tblPrEx>
        <w:trPr>
          <w:trHeight w:val="959"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11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9"/>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防冲队</w:t>
            </w:r>
          </w:p>
        </w:tc>
        <w:tc>
          <w:tcPr>
            <w:tcW w:w="821" w:type="dxa"/>
            <w:tcBorders>
              <w:top w:val="single" w:color="auto" w:sz="4" w:space="0"/>
              <w:left w:val="single" w:color="000000" w:sz="4" w:space="0"/>
              <w:bottom w:val="single" w:color="000000" w:sz="4" w:space="0"/>
              <w:right w:val="single" w:color="000000" w:sz="4" w:space="0"/>
            </w:tcBorders>
            <w:vAlign w:val="center"/>
          </w:tcPr>
          <w:p>
            <w:pPr>
              <w:pStyle w:val="9"/>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01.13</w:t>
            </w:r>
          </w:p>
        </w:tc>
        <w:tc>
          <w:tcPr>
            <w:tcW w:w="83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9"/>
              <w:numPr>
                <w:ilvl w:val="0"/>
                <w:numId w:val="0"/>
              </w:numPr>
              <w:jc w:val="both"/>
              <w:rPr>
                <w:rFonts w:hint="default"/>
                <w:color w:val="auto"/>
                <w:lang w:val="en-US" w:eastAsia="zh-CN"/>
              </w:rPr>
            </w:pPr>
            <w:r>
              <w:rPr>
                <w:rFonts w:hint="eastAsia"/>
                <w:color w:val="auto"/>
                <w:lang w:val="en-US" w:eastAsia="zh-CN"/>
              </w:rPr>
              <w:t>1307机巷支架组装硐室口一堆镀锌钢管加工的注浆管一根钢丝软管随意丢弃。</w:t>
            </w:r>
          </w:p>
        </w:tc>
        <w:tc>
          <w:tcPr>
            <w:tcW w:w="7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8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吕发功</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邢立召</w:t>
            </w:r>
          </w:p>
        </w:tc>
        <w:tc>
          <w:tcPr>
            <w:tcW w:w="116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9"/>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100</w:t>
            </w:r>
          </w:p>
        </w:tc>
      </w:tr>
      <w:tr>
        <w:tblPrEx>
          <w:tblCellMar>
            <w:top w:w="0" w:type="dxa"/>
            <w:left w:w="108" w:type="dxa"/>
            <w:bottom w:w="0" w:type="dxa"/>
            <w:right w:w="108" w:type="dxa"/>
          </w:tblCellMar>
        </w:tblPrEx>
        <w:trPr>
          <w:trHeight w:val="874" w:hRule="atLeast"/>
        </w:trPr>
        <w:tc>
          <w:tcPr>
            <w:tcW w:w="545" w:type="dxa"/>
            <w:vMerge w:val="restart"/>
            <w:tcBorders>
              <w:left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p>
        </w:tc>
        <w:tc>
          <w:tcPr>
            <w:tcW w:w="1144" w:type="dxa"/>
            <w:vMerge w:val="restart"/>
            <w:tcBorders>
              <w:left w:val="single" w:color="000000" w:sz="4" w:space="0"/>
              <w:right w:val="single" w:color="000000" w:sz="4" w:space="0"/>
            </w:tcBorders>
            <w:shd w:val="clear" w:color="auto" w:fill="auto"/>
            <w:noWrap/>
            <w:vAlign w:val="center"/>
          </w:tcPr>
          <w:p>
            <w:pPr>
              <w:pStyle w:val="9"/>
              <w:jc w:val="center"/>
              <w:rPr>
                <w:rFonts w:hint="eastAsia"/>
                <w:color w:val="auto"/>
                <w:lang w:val="en-US" w:eastAsia="zh-CN"/>
              </w:rPr>
            </w:pPr>
            <w:r>
              <w:rPr>
                <w:rFonts w:hint="eastAsia"/>
                <w:color w:val="auto"/>
                <w:lang w:val="en-US" w:eastAsia="zh-CN"/>
              </w:rPr>
              <w:t>掘进部</w:t>
            </w:r>
          </w:p>
        </w:tc>
        <w:tc>
          <w:tcPr>
            <w:tcW w:w="821" w:type="dxa"/>
            <w:tcBorders>
              <w:top w:val="single" w:color="000000" w:sz="4" w:space="0"/>
              <w:left w:val="single" w:color="000000" w:sz="4" w:space="0"/>
              <w:bottom w:val="single" w:color="auto" w:sz="4" w:space="0"/>
              <w:right w:val="single" w:color="000000" w:sz="4" w:space="0"/>
            </w:tcBorders>
            <w:vAlign w:val="center"/>
          </w:tcPr>
          <w:p>
            <w:pPr>
              <w:pStyle w:val="9"/>
              <w:rPr>
                <w:rFonts w:hint="default"/>
                <w:color w:val="auto"/>
                <w:lang w:val="en-US" w:eastAsia="zh-CN"/>
              </w:rPr>
            </w:pPr>
            <w:r>
              <w:rPr>
                <w:rFonts w:hint="eastAsia"/>
                <w:color w:val="auto"/>
                <w:lang w:val="en-US" w:eastAsia="zh-CN"/>
              </w:rPr>
              <w:t>01.14</w:t>
            </w:r>
          </w:p>
        </w:tc>
        <w:tc>
          <w:tcPr>
            <w:tcW w:w="83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9"/>
              <w:numPr>
                <w:ilvl w:val="0"/>
                <w:numId w:val="1"/>
              </w:numPr>
              <w:jc w:val="both"/>
              <w:rPr>
                <w:rFonts w:hint="eastAsia"/>
                <w:color w:val="auto"/>
                <w:lang w:val="en-US" w:eastAsia="zh-CN"/>
              </w:rPr>
            </w:pPr>
            <w:r>
              <w:rPr>
                <w:rFonts w:hint="eastAsia"/>
                <w:color w:val="auto"/>
                <w:lang w:val="en-US" w:eastAsia="zh-CN"/>
              </w:rPr>
              <w:t>+980m辅助运输巷1100m里程牌附近一堆黄沙。</w:t>
            </w:r>
          </w:p>
          <w:p>
            <w:pPr>
              <w:pStyle w:val="9"/>
              <w:numPr>
                <w:ilvl w:val="0"/>
                <w:numId w:val="1"/>
              </w:numPr>
              <w:jc w:val="both"/>
              <w:rPr>
                <w:rFonts w:hint="eastAsia"/>
                <w:color w:val="auto"/>
                <w:lang w:val="en-US" w:eastAsia="zh-CN"/>
              </w:rPr>
            </w:pPr>
            <w:r>
              <w:rPr>
                <w:rFonts w:hint="eastAsia"/>
                <w:color w:val="auto"/>
                <w:lang w:val="en-US" w:eastAsia="zh-CN"/>
              </w:rPr>
              <w:t>+980辅助运输巷里段喷浆机附近混合料浪费较多。</w:t>
            </w: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896" w:type="dxa"/>
            <w:tcBorders>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闫兴彬</w:t>
            </w:r>
          </w:p>
        </w:tc>
        <w:tc>
          <w:tcPr>
            <w:tcW w:w="995" w:type="dxa"/>
            <w:tcBorders>
              <w:left w:val="single" w:color="000000"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邢立召</w:t>
            </w:r>
          </w:p>
        </w:tc>
        <w:tc>
          <w:tcPr>
            <w:tcW w:w="1161" w:type="dxa"/>
            <w:tcBorders>
              <w:left w:val="single" w:color="000000" w:sz="4" w:space="0"/>
              <w:bottom w:val="single" w:color="auto" w:sz="4" w:space="0"/>
              <w:right w:val="single" w:color="000000" w:sz="4" w:space="0"/>
            </w:tcBorders>
            <w:shd w:val="clear" w:color="auto" w:fill="auto"/>
            <w:noWrap/>
            <w:vAlign w:val="center"/>
          </w:tcPr>
          <w:p>
            <w:pPr>
              <w:pStyle w:val="9"/>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200</w:t>
            </w:r>
          </w:p>
        </w:tc>
      </w:tr>
      <w:tr>
        <w:tblPrEx>
          <w:tblCellMar>
            <w:top w:w="0" w:type="dxa"/>
            <w:left w:w="108" w:type="dxa"/>
            <w:bottom w:w="0" w:type="dxa"/>
            <w:right w:w="108" w:type="dxa"/>
          </w:tblCellMar>
        </w:tblPrEx>
        <w:trPr>
          <w:trHeight w:val="1074" w:hRule="atLeast"/>
        </w:trPr>
        <w:tc>
          <w:tcPr>
            <w:tcW w:w="545" w:type="dxa"/>
            <w:vMerge w:val="continue"/>
            <w:tcBorders>
              <w:left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p>
        </w:tc>
        <w:tc>
          <w:tcPr>
            <w:tcW w:w="1144" w:type="dxa"/>
            <w:vMerge w:val="continue"/>
            <w:tcBorders>
              <w:left w:val="single" w:color="000000" w:sz="4" w:space="0"/>
              <w:bottom w:val="single" w:color="auto" w:sz="4" w:space="0"/>
              <w:right w:val="single" w:color="000000" w:sz="4" w:space="0"/>
            </w:tcBorders>
            <w:shd w:val="clear" w:color="auto" w:fill="auto"/>
            <w:noWrap/>
            <w:vAlign w:val="center"/>
          </w:tcPr>
          <w:p>
            <w:pPr>
              <w:pStyle w:val="9"/>
              <w:rPr>
                <w:rFonts w:hint="eastAsia"/>
                <w:color w:val="auto"/>
                <w:lang w:val="en-US" w:eastAsia="zh-CN"/>
              </w:rPr>
            </w:pPr>
          </w:p>
        </w:tc>
        <w:tc>
          <w:tcPr>
            <w:tcW w:w="821" w:type="dxa"/>
            <w:tcBorders>
              <w:top w:val="single" w:color="000000" w:sz="4" w:space="0"/>
              <w:left w:val="single" w:color="000000" w:sz="4" w:space="0"/>
              <w:bottom w:val="single" w:color="auto" w:sz="4" w:space="0"/>
              <w:right w:val="single" w:color="000000" w:sz="4" w:space="0"/>
            </w:tcBorders>
            <w:vAlign w:val="center"/>
          </w:tcPr>
          <w:p>
            <w:pPr>
              <w:pStyle w:val="9"/>
              <w:rPr>
                <w:rFonts w:hint="default"/>
                <w:color w:val="auto"/>
                <w:lang w:val="en-US" w:eastAsia="zh-CN"/>
              </w:rPr>
            </w:pPr>
            <w:r>
              <w:rPr>
                <w:rFonts w:hint="eastAsia"/>
                <w:color w:val="auto"/>
                <w:lang w:val="en-US" w:eastAsia="zh-CN"/>
              </w:rPr>
              <w:t>01.14</w:t>
            </w:r>
          </w:p>
        </w:tc>
        <w:tc>
          <w:tcPr>
            <w:tcW w:w="83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9"/>
              <w:numPr>
                <w:ilvl w:val="0"/>
                <w:numId w:val="2"/>
              </w:numPr>
              <w:jc w:val="both"/>
              <w:rPr>
                <w:rFonts w:hint="eastAsia"/>
                <w:color w:val="auto"/>
                <w:lang w:val="en-US" w:eastAsia="zh-CN"/>
              </w:rPr>
            </w:pPr>
            <w:r>
              <w:rPr>
                <w:rFonts w:hint="eastAsia"/>
                <w:color w:val="auto"/>
                <w:lang w:val="en-US" w:eastAsia="zh-CN"/>
              </w:rPr>
              <w:t>+980m辅助运输巷皮带机</w:t>
            </w:r>
            <w:bookmarkStart w:id="0" w:name="_GoBack"/>
            <w:bookmarkEnd w:id="0"/>
            <w:r>
              <w:rPr>
                <w:rFonts w:hint="eastAsia"/>
                <w:color w:val="auto"/>
                <w:lang w:val="en-US" w:eastAsia="zh-CN"/>
              </w:rPr>
              <w:t>头235#矿车内混合料未卸净。</w:t>
            </w:r>
          </w:p>
          <w:p>
            <w:pPr>
              <w:pStyle w:val="9"/>
              <w:numPr>
                <w:ilvl w:val="0"/>
                <w:numId w:val="2"/>
              </w:numPr>
              <w:jc w:val="both"/>
              <w:rPr>
                <w:rFonts w:hint="eastAsia"/>
                <w:color w:val="auto"/>
                <w:lang w:val="en-US" w:eastAsia="zh-CN"/>
              </w:rPr>
            </w:pPr>
            <w:r>
              <w:rPr>
                <w:rFonts w:hint="eastAsia" w:cs="Times New Roman"/>
                <w:color w:val="auto"/>
                <w:kern w:val="2"/>
                <w:sz w:val="21"/>
                <w:szCs w:val="21"/>
                <w:lang w:val="en-US" w:eastAsia="zh-CN" w:bidi="ar-SA"/>
              </w:rPr>
              <w:t>副井底车场66#矿车内黄沙未卸净。（经运输部确认为掘进部矿车）</w:t>
            </w: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896" w:type="dxa"/>
            <w:tcBorders>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卢大岭</w:t>
            </w:r>
          </w:p>
        </w:tc>
        <w:tc>
          <w:tcPr>
            <w:tcW w:w="995" w:type="dxa"/>
            <w:tcBorders>
              <w:left w:val="single" w:color="000000"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邢立召</w:t>
            </w:r>
          </w:p>
        </w:tc>
        <w:tc>
          <w:tcPr>
            <w:tcW w:w="1161" w:type="dxa"/>
            <w:tcBorders>
              <w:left w:val="single" w:color="000000" w:sz="4" w:space="0"/>
              <w:bottom w:val="single" w:color="auto" w:sz="4" w:space="0"/>
              <w:right w:val="single" w:color="000000" w:sz="4" w:space="0"/>
            </w:tcBorders>
            <w:shd w:val="clear" w:color="auto" w:fill="auto"/>
            <w:noWrap/>
            <w:vAlign w:val="center"/>
          </w:tcPr>
          <w:p>
            <w:pPr>
              <w:pStyle w:val="9"/>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200</w:t>
            </w:r>
          </w:p>
        </w:tc>
      </w:tr>
      <w:tr>
        <w:tblPrEx>
          <w:tblCellMar>
            <w:top w:w="0" w:type="dxa"/>
            <w:left w:w="108" w:type="dxa"/>
            <w:bottom w:w="0" w:type="dxa"/>
            <w:right w:w="108" w:type="dxa"/>
          </w:tblCellMar>
        </w:tblPrEx>
        <w:trPr>
          <w:trHeight w:val="784" w:hRule="atLeast"/>
        </w:trPr>
        <w:tc>
          <w:tcPr>
            <w:tcW w:w="545" w:type="dxa"/>
            <w:vMerge w:val="restart"/>
            <w:tcBorders>
              <w:left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1144" w:type="dxa"/>
            <w:vMerge w:val="restart"/>
            <w:tcBorders>
              <w:left w:val="single" w:color="000000" w:sz="4" w:space="0"/>
              <w:right w:val="single" w:color="000000" w:sz="4" w:space="0"/>
            </w:tcBorders>
            <w:shd w:val="clear" w:color="auto" w:fill="auto"/>
            <w:noWrap/>
            <w:vAlign w:val="center"/>
          </w:tcPr>
          <w:p>
            <w:pPr>
              <w:pStyle w:val="9"/>
              <w:jc w:val="left"/>
              <w:rPr>
                <w:rFonts w:hint="eastAsia"/>
                <w:color w:val="auto"/>
                <w:lang w:val="en-US" w:eastAsia="zh-CN"/>
              </w:rPr>
            </w:pPr>
            <w:r>
              <w:rPr>
                <w:rFonts w:hint="eastAsia"/>
                <w:color w:val="auto"/>
                <w:lang w:val="en-US" w:eastAsia="zh-CN"/>
              </w:rPr>
              <w:t>安装工区</w:t>
            </w:r>
          </w:p>
        </w:tc>
        <w:tc>
          <w:tcPr>
            <w:tcW w:w="821" w:type="dxa"/>
            <w:tcBorders>
              <w:top w:val="single" w:color="000000" w:sz="4" w:space="0"/>
              <w:left w:val="single" w:color="000000" w:sz="4" w:space="0"/>
              <w:bottom w:val="single" w:color="auto" w:sz="4" w:space="0"/>
              <w:right w:val="single" w:color="000000" w:sz="4" w:space="0"/>
            </w:tcBorders>
            <w:vAlign w:val="center"/>
          </w:tcPr>
          <w:p>
            <w:pPr>
              <w:pStyle w:val="9"/>
              <w:rPr>
                <w:rFonts w:hint="default"/>
                <w:color w:val="auto"/>
                <w:lang w:val="en-US" w:eastAsia="zh-CN"/>
              </w:rPr>
            </w:pPr>
            <w:r>
              <w:rPr>
                <w:rFonts w:hint="eastAsia"/>
                <w:color w:val="auto"/>
                <w:lang w:val="en-US" w:eastAsia="zh-CN"/>
              </w:rPr>
              <w:t>01.13</w:t>
            </w:r>
          </w:p>
        </w:tc>
        <w:tc>
          <w:tcPr>
            <w:tcW w:w="83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9"/>
              <w:numPr>
                <w:ilvl w:val="0"/>
                <w:numId w:val="0"/>
              </w:numPr>
              <w:jc w:val="both"/>
              <w:rPr>
                <w:rFonts w:hint="default"/>
                <w:color w:val="auto"/>
                <w:lang w:val="en-US" w:eastAsia="zh-CN"/>
              </w:rPr>
            </w:pPr>
            <w:r>
              <w:rPr>
                <w:rFonts w:hint="eastAsia"/>
                <w:color w:val="auto"/>
                <w:lang w:val="en-US" w:eastAsia="zh-CN"/>
              </w:rPr>
              <w:t>1307机巷支架组装硐室口一堆工字钢需及时回收或码放整齐挂牌管理。</w:t>
            </w: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896" w:type="dxa"/>
            <w:vMerge w:val="restart"/>
            <w:tcBorders>
              <w:left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胡正峰</w:t>
            </w:r>
          </w:p>
        </w:tc>
        <w:tc>
          <w:tcPr>
            <w:tcW w:w="995" w:type="dxa"/>
            <w:tcBorders>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邢立召</w:t>
            </w:r>
          </w:p>
        </w:tc>
        <w:tc>
          <w:tcPr>
            <w:tcW w:w="1161" w:type="dxa"/>
            <w:tcBorders>
              <w:left w:val="single" w:color="000000" w:sz="4" w:space="0"/>
              <w:bottom w:val="single" w:color="auto" w:sz="4" w:space="0"/>
              <w:right w:val="single" w:color="000000" w:sz="4" w:space="0"/>
            </w:tcBorders>
            <w:shd w:val="clear" w:color="auto" w:fill="auto"/>
            <w:noWrap/>
            <w:vAlign w:val="center"/>
          </w:tcPr>
          <w:p>
            <w:pPr>
              <w:pStyle w:val="9"/>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100</w:t>
            </w:r>
          </w:p>
        </w:tc>
      </w:tr>
      <w:tr>
        <w:tblPrEx>
          <w:tblCellMar>
            <w:top w:w="0" w:type="dxa"/>
            <w:left w:w="108" w:type="dxa"/>
            <w:bottom w:w="0" w:type="dxa"/>
            <w:right w:w="108" w:type="dxa"/>
          </w:tblCellMar>
        </w:tblPrEx>
        <w:trPr>
          <w:trHeight w:val="684" w:hRule="atLeast"/>
        </w:trPr>
        <w:tc>
          <w:tcPr>
            <w:tcW w:w="545" w:type="dxa"/>
            <w:vMerge w:val="continue"/>
            <w:tcBorders>
              <w:left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1144" w:type="dxa"/>
            <w:vMerge w:val="continue"/>
            <w:tcBorders>
              <w:left w:val="single" w:color="000000" w:sz="4" w:space="0"/>
              <w:bottom w:val="single" w:color="auto" w:sz="4" w:space="0"/>
              <w:right w:val="single" w:color="000000" w:sz="4" w:space="0"/>
            </w:tcBorders>
            <w:shd w:val="clear" w:color="auto" w:fill="auto"/>
            <w:noWrap/>
            <w:vAlign w:val="center"/>
          </w:tcPr>
          <w:p>
            <w:pPr>
              <w:pStyle w:val="9"/>
              <w:jc w:val="left"/>
              <w:rPr>
                <w:rFonts w:hint="eastAsia"/>
                <w:color w:val="auto"/>
                <w:lang w:val="en-US" w:eastAsia="zh-CN"/>
              </w:rPr>
            </w:pPr>
          </w:p>
        </w:tc>
        <w:tc>
          <w:tcPr>
            <w:tcW w:w="821" w:type="dxa"/>
            <w:tcBorders>
              <w:top w:val="single" w:color="000000" w:sz="4" w:space="0"/>
              <w:left w:val="single" w:color="000000" w:sz="4" w:space="0"/>
              <w:bottom w:val="single" w:color="auto" w:sz="4" w:space="0"/>
              <w:right w:val="single" w:color="000000" w:sz="4" w:space="0"/>
            </w:tcBorders>
            <w:vAlign w:val="center"/>
          </w:tcPr>
          <w:p>
            <w:pPr>
              <w:pStyle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01.13</w:t>
            </w:r>
          </w:p>
        </w:tc>
        <w:tc>
          <w:tcPr>
            <w:tcW w:w="83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9"/>
              <w:numPr>
                <w:ilvl w:val="0"/>
                <w:numId w:val="0"/>
              </w:numPr>
              <w:ind w:left="0" w:leftChars="0" w:firstLine="0" w:firstLineChars="0"/>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1304机巷喷浆机附近一袋速凝剂破损板结，喷浆机使用后未清理。</w:t>
            </w: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896" w:type="dxa"/>
            <w:vMerge w:val="continue"/>
            <w:tcBorders>
              <w:left w:val="single" w:color="000000"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Cs w:val="21"/>
                <w:lang w:val="en-US" w:eastAsia="zh-CN"/>
              </w:rPr>
            </w:pPr>
          </w:p>
        </w:tc>
        <w:tc>
          <w:tcPr>
            <w:tcW w:w="995" w:type="dxa"/>
            <w:tcBorders>
              <w:left w:val="single" w:color="000000"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邢立召</w:t>
            </w:r>
          </w:p>
        </w:tc>
        <w:tc>
          <w:tcPr>
            <w:tcW w:w="1161" w:type="dxa"/>
            <w:tcBorders>
              <w:left w:val="single" w:color="000000" w:sz="4" w:space="0"/>
              <w:bottom w:val="single" w:color="auto" w:sz="4" w:space="0"/>
              <w:right w:val="single" w:color="000000" w:sz="4" w:space="0"/>
            </w:tcBorders>
            <w:shd w:val="clear" w:color="auto" w:fill="auto"/>
            <w:noWrap/>
            <w:vAlign w:val="center"/>
          </w:tcPr>
          <w:p>
            <w:pPr>
              <w:pStyle w:val="9"/>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150</w:t>
            </w:r>
          </w:p>
        </w:tc>
      </w:tr>
      <w:tr>
        <w:tblPrEx>
          <w:tblCellMar>
            <w:top w:w="0" w:type="dxa"/>
            <w:left w:w="108" w:type="dxa"/>
            <w:bottom w:w="0" w:type="dxa"/>
            <w:right w:w="108" w:type="dxa"/>
          </w:tblCellMar>
        </w:tblPrEx>
        <w:trPr>
          <w:trHeight w:val="623" w:hRule="atLeast"/>
        </w:trPr>
        <w:tc>
          <w:tcPr>
            <w:tcW w:w="146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注：各类材料巡查考核兑现到个人，如无法明确责任人，由部门负责人承担。</w:t>
            </w:r>
          </w:p>
        </w:tc>
      </w:tr>
    </w:tbl>
    <w:p>
      <w:pPr>
        <w:rPr>
          <w:rFonts w:hint="eastAsia"/>
          <w:sz w:val="28"/>
          <w:szCs w:val="28"/>
        </w:rPr>
        <w:sectPr>
          <w:pgSz w:w="16838" w:h="11906" w:orient="landscape"/>
          <w:pgMar w:top="1077" w:right="1157" w:bottom="1021" w:left="1157" w:header="851" w:footer="992" w:gutter="0"/>
          <w:cols w:space="425" w:num="1"/>
          <w:docGrid w:type="lines" w:linePitch="312" w:charSpace="0"/>
        </w:sect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二〇二</w:t>
      </w:r>
      <w:r>
        <w:rPr>
          <w:rFonts w:hint="eastAsia"/>
          <w:sz w:val="28"/>
          <w:szCs w:val="28"/>
          <w:lang w:eastAsia="zh-CN"/>
        </w:rPr>
        <w:t>一</w:t>
      </w:r>
      <w:r>
        <w:rPr>
          <w:rFonts w:hint="eastAsia"/>
          <w:sz w:val="28"/>
          <w:szCs w:val="28"/>
        </w:rPr>
        <w:t>年</w:t>
      </w:r>
      <w:r>
        <w:rPr>
          <w:rFonts w:hint="eastAsia"/>
          <w:sz w:val="28"/>
          <w:szCs w:val="28"/>
          <w:lang w:eastAsia="zh-CN"/>
        </w:rPr>
        <w:t>元</w:t>
      </w:r>
      <w:r>
        <w:rPr>
          <w:rFonts w:hint="eastAsia"/>
          <w:sz w:val="28"/>
          <w:szCs w:val="28"/>
        </w:rPr>
        <w:t>月</w:t>
      </w:r>
      <w:r>
        <w:rPr>
          <w:rFonts w:hint="eastAsia"/>
          <w:sz w:val="28"/>
          <w:szCs w:val="28"/>
          <w:lang w:eastAsia="zh-CN"/>
        </w:rPr>
        <w:t>十五</w:t>
      </w:r>
      <w:r>
        <w:rPr>
          <w:rFonts w:hint="eastAsia"/>
          <w:sz w:val="28"/>
          <w:szCs w:val="28"/>
        </w:rPr>
        <w:t>日</w:t>
      </w:r>
    </w:p>
    <w:p>
      <w:pPr>
        <w:rPr>
          <w:rFonts w:hint="default"/>
          <w:sz w:val="28"/>
          <w:szCs w:val="28"/>
          <w:lang w:val="en-US" w:eastAsia="zh-CN"/>
        </w:rPr>
      </w:pPr>
    </w:p>
    <w:sectPr>
      <w:pgSz w:w="11906" w:h="16838"/>
      <w:pgMar w:top="1157" w:right="1021" w:bottom="11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C26C2"/>
    <w:multiLevelType w:val="singleLevel"/>
    <w:tmpl w:val="C89C26C2"/>
    <w:lvl w:ilvl="0" w:tentative="0">
      <w:start w:val="1"/>
      <w:numFmt w:val="decimal"/>
      <w:suff w:val="nothing"/>
      <w:lvlText w:val="%1、"/>
      <w:lvlJc w:val="left"/>
    </w:lvl>
  </w:abstractNum>
  <w:abstractNum w:abstractNumId="1">
    <w:nsid w:val="05133313"/>
    <w:multiLevelType w:val="singleLevel"/>
    <w:tmpl w:val="0513331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60"/>
    <w:rsid w:val="000328A6"/>
    <w:rsid w:val="00036C06"/>
    <w:rsid w:val="00080954"/>
    <w:rsid w:val="00080B5A"/>
    <w:rsid w:val="000E115A"/>
    <w:rsid w:val="000E3777"/>
    <w:rsid w:val="00104071"/>
    <w:rsid w:val="00127B69"/>
    <w:rsid w:val="001465DE"/>
    <w:rsid w:val="001570CA"/>
    <w:rsid w:val="00167D71"/>
    <w:rsid w:val="001C6BB6"/>
    <w:rsid w:val="001D6A1C"/>
    <w:rsid w:val="001E3C2B"/>
    <w:rsid w:val="00283A21"/>
    <w:rsid w:val="002B22F0"/>
    <w:rsid w:val="002B40E5"/>
    <w:rsid w:val="00381822"/>
    <w:rsid w:val="00411CAE"/>
    <w:rsid w:val="00420B51"/>
    <w:rsid w:val="004B6C39"/>
    <w:rsid w:val="004C1D17"/>
    <w:rsid w:val="004D5A75"/>
    <w:rsid w:val="004D7880"/>
    <w:rsid w:val="00532D32"/>
    <w:rsid w:val="00592B1C"/>
    <w:rsid w:val="005A4078"/>
    <w:rsid w:val="005E7BCB"/>
    <w:rsid w:val="00613D03"/>
    <w:rsid w:val="00624F5D"/>
    <w:rsid w:val="00632B55"/>
    <w:rsid w:val="006527EB"/>
    <w:rsid w:val="00666172"/>
    <w:rsid w:val="00682EEA"/>
    <w:rsid w:val="006F3729"/>
    <w:rsid w:val="00714DE7"/>
    <w:rsid w:val="007204CC"/>
    <w:rsid w:val="00734358"/>
    <w:rsid w:val="0074231C"/>
    <w:rsid w:val="00787941"/>
    <w:rsid w:val="007B4728"/>
    <w:rsid w:val="007C277B"/>
    <w:rsid w:val="007E4B28"/>
    <w:rsid w:val="007F5D57"/>
    <w:rsid w:val="00805163"/>
    <w:rsid w:val="008A3ADA"/>
    <w:rsid w:val="008E5488"/>
    <w:rsid w:val="00912E10"/>
    <w:rsid w:val="00957560"/>
    <w:rsid w:val="00975485"/>
    <w:rsid w:val="00993E4F"/>
    <w:rsid w:val="009E162F"/>
    <w:rsid w:val="00A26829"/>
    <w:rsid w:val="00A81055"/>
    <w:rsid w:val="00AB0B22"/>
    <w:rsid w:val="00AD4AFE"/>
    <w:rsid w:val="00B01B5B"/>
    <w:rsid w:val="00B32CA1"/>
    <w:rsid w:val="00B42371"/>
    <w:rsid w:val="00B71DE3"/>
    <w:rsid w:val="00BA0E68"/>
    <w:rsid w:val="00C00851"/>
    <w:rsid w:val="00C03408"/>
    <w:rsid w:val="00C23D1E"/>
    <w:rsid w:val="00C27307"/>
    <w:rsid w:val="00C309D3"/>
    <w:rsid w:val="00C30C74"/>
    <w:rsid w:val="00C337A7"/>
    <w:rsid w:val="00C44EEF"/>
    <w:rsid w:val="00C46120"/>
    <w:rsid w:val="00C545A8"/>
    <w:rsid w:val="00C60850"/>
    <w:rsid w:val="00C60E0D"/>
    <w:rsid w:val="00C90367"/>
    <w:rsid w:val="00CA3EAF"/>
    <w:rsid w:val="00CB6143"/>
    <w:rsid w:val="00CB71FF"/>
    <w:rsid w:val="00CE5AB7"/>
    <w:rsid w:val="00CF5676"/>
    <w:rsid w:val="00D04928"/>
    <w:rsid w:val="00D06B2E"/>
    <w:rsid w:val="00D12A21"/>
    <w:rsid w:val="00D13829"/>
    <w:rsid w:val="00D31B51"/>
    <w:rsid w:val="00D6231F"/>
    <w:rsid w:val="00D85345"/>
    <w:rsid w:val="00DA3FF7"/>
    <w:rsid w:val="00DB6F23"/>
    <w:rsid w:val="00DD4B3B"/>
    <w:rsid w:val="00DE68BD"/>
    <w:rsid w:val="00E2245F"/>
    <w:rsid w:val="00E23BCD"/>
    <w:rsid w:val="00E37AFF"/>
    <w:rsid w:val="00E37FA9"/>
    <w:rsid w:val="00E826E6"/>
    <w:rsid w:val="00E86232"/>
    <w:rsid w:val="00EC367B"/>
    <w:rsid w:val="00F01CFC"/>
    <w:rsid w:val="00F0267B"/>
    <w:rsid w:val="00F2298E"/>
    <w:rsid w:val="00F85270"/>
    <w:rsid w:val="00FF07C8"/>
    <w:rsid w:val="05EB5DB3"/>
    <w:rsid w:val="075C6314"/>
    <w:rsid w:val="076E1EB3"/>
    <w:rsid w:val="08453AFD"/>
    <w:rsid w:val="08B41B85"/>
    <w:rsid w:val="08D13E75"/>
    <w:rsid w:val="0D5760D1"/>
    <w:rsid w:val="0EE23EA3"/>
    <w:rsid w:val="0EEE7530"/>
    <w:rsid w:val="10B76C71"/>
    <w:rsid w:val="112627F6"/>
    <w:rsid w:val="12572357"/>
    <w:rsid w:val="12EF3BC8"/>
    <w:rsid w:val="14942AB4"/>
    <w:rsid w:val="154F0702"/>
    <w:rsid w:val="1648282A"/>
    <w:rsid w:val="175B6D59"/>
    <w:rsid w:val="1D9C6655"/>
    <w:rsid w:val="1DDC7FE6"/>
    <w:rsid w:val="1EB151B6"/>
    <w:rsid w:val="21C82675"/>
    <w:rsid w:val="21D52682"/>
    <w:rsid w:val="25596F6A"/>
    <w:rsid w:val="25681481"/>
    <w:rsid w:val="27E97B4F"/>
    <w:rsid w:val="28302140"/>
    <w:rsid w:val="2D7F7EA0"/>
    <w:rsid w:val="2D995853"/>
    <w:rsid w:val="2E5759D8"/>
    <w:rsid w:val="2F2C5FEC"/>
    <w:rsid w:val="33474D5D"/>
    <w:rsid w:val="34E20C93"/>
    <w:rsid w:val="35361F65"/>
    <w:rsid w:val="35627AEB"/>
    <w:rsid w:val="35E57183"/>
    <w:rsid w:val="397E0FB1"/>
    <w:rsid w:val="3B1A714F"/>
    <w:rsid w:val="3B711906"/>
    <w:rsid w:val="3CDC5C37"/>
    <w:rsid w:val="422B2CEE"/>
    <w:rsid w:val="42DB6BAF"/>
    <w:rsid w:val="43DA1BC2"/>
    <w:rsid w:val="44036B36"/>
    <w:rsid w:val="453F4DD8"/>
    <w:rsid w:val="455A65D2"/>
    <w:rsid w:val="482554BB"/>
    <w:rsid w:val="49D80CF8"/>
    <w:rsid w:val="4A0B78A2"/>
    <w:rsid w:val="4A7C662E"/>
    <w:rsid w:val="4AE17439"/>
    <w:rsid w:val="4C4A13FA"/>
    <w:rsid w:val="4CC73118"/>
    <w:rsid w:val="4EB47B47"/>
    <w:rsid w:val="51001422"/>
    <w:rsid w:val="52643AA0"/>
    <w:rsid w:val="549C2A45"/>
    <w:rsid w:val="560435C9"/>
    <w:rsid w:val="569E61E6"/>
    <w:rsid w:val="56EB1E0C"/>
    <w:rsid w:val="59B707BA"/>
    <w:rsid w:val="5BEC4BA0"/>
    <w:rsid w:val="5D0D4C2D"/>
    <w:rsid w:val="5E154BFF"/>
    <w:rsid w:val="5F8B53CB"/>
    <w:rsid w:val="5FED67BB"/>
    <w:rsid w:val="637800E3"/>
    <w:rsid w:val="67006957"/>
    <w:rsid w:val="68851597"/>
    <w:rsid w:val="6C4035A3"/>
    <w:rsid w:val="6F9F57ED"/>
    <w:rsid w:val="70D9107C"/>
    <w:rsid w:val="72A8259D"/>
    <w:rsid w:val="73366ADF"/>
    <w:rsid w:val="73D25F07"/>
    <w:rsid w:val="742F0AFF"/>
    <w:rsid w:val="77CC56F4"/>
    <w:rsid w:val="7ADC2F3A"/>
    <w:rsid w:val="7B9C41EF"/>
    <w:rsid w:val="7DAF2C0E"/>
    <w:rsid w:val="7E0E379A"/>
    <w:rsid w:val="7F3A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0">
    <w:name w:val="页眉 字符"/>
    <w:basedOn w:val="8"/>
    <w:link w:val="5"/>
    <w:qFormat/>
    <w:uiPriority w:val="99"/>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 w:type="character" w:customStyle="1" w:styleId="12">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3">
    <w:name w:val="日期 字符"/>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408</Words>
  <Characters>491</Characters>
  <Lines>5</Lines>
  <Paragraphs>1</Paragraphs>
  <TotalTime>4</TotalTime>
  <ScaleCrop>false</ScaleCrop>
  <LinksUpToDate>false</LinksUpToDate>
  <CharactersWithSpaces>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2020-09-03T02:11:00Z</dcterms:created>
  <dc:creator>lenovo</dc:creator>
  <cp:lastModifiedBy>紫雨xlz</cp:lastModifiedBy>
  <cp:lastPrinted>2021-01-01T06:45:00Z</cp:lastPrinted>
  <dcterms:modified xsi:type="dcterms:W3CDTF">2021-01-21T07:55:59Z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