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bCs/>
          <w:sz w:val="44"/>
          <w:szCs w:val="44"/>
          <w:lang w:val="en-US" w:eastAsia="zh-CN"/>
        </w:rPr>
      </w:pPr>
      <w:r>
        <w:rPr>
          <w:rFonts w:hint="eastAsia" w:ascii="Calibri" w:hAnsi="Calibri" w:eastAsia="宋体" w:cs="Times New Roman"/>
          <w:b/>
          <w:bCs/>
          <w:sz w:val="44"/>
          <w:szCs w:val="44"/>
        </w:rPr>
        <w:t>招贤矿业</w:t>
      </w:r>
      <w:r>
        <w:rPr>
          <w:rFonts w:hint="eastAsia" w:ascii="Calibri" w:hAnsi="Calibri" w:eastAsia="宋体" w:cs="Times New Roman"/>
          <w:b/>
          <w:bCs/>
          <w:sz w:val="44"/>
          <w:szCs w:val="44"/>
          <w:lang w:val="en-US" w:eastAsia="zh-CN"/>
        </w:rPr>
        <w:t>有限</w:t>
      </w:r>
      <w:bookmarkStart w:id="0" w:name="_GoBack"/>
      <w:bookmarkEnd w:id="0"/>
      <w:r>
        <w:rPr>
          <w:rFonts w:hint="eastAsia" w:ascii="Calibri" w:hAnsi="Calibri" w:eastAsia="宋体" w:cs="Times New Roman"/>
          <w:b/>
          <w:bCs/>
          <w:sz w:val="44"/>
          <w:szCs w:val="44"/>
        </w:rPr>
        <w:t>公司事故案例警示教育检查情况</w:t>
      </w:r>
      <w:r>
        <w:rPr>
          <w:rFonts w:hint="eastAsia" w:ascii="Calibri" w:hAnsi="Calibri" w:eastAsia="宋体" w:cs="Times New Roman"/>
          <w:b/>
          <w:bCs/>
          <w:sz w:val="44"/>
          <w:szCs w:val="44"/>
          <w:lang w:val="en-US" w:eastAsia="zh-CN"/>
        </w:rPr>
        <w:t>通报</w:t>
      </w:r>
    </w:p>
    <w:p>
      <w:pPr>
        <w:jc w:val="left"/>
        <w:rPr>
          <w:rFonts w:ascii="Calibri" w:hAnsi="Calibri" w:eastAsia="宋体" w:cs="Times New Roman"/>
          <w:b/>
          <w:bCs/>
          <w:sz w:val="36"/>
          <w:szCs w:val="36"/>
        </w:rPr>
      </w:pPr>
      <w:r>
        <w:rPr>
          <w:rFonts w:hint="eastAsia" w:ascii="Calibri" w:hAnsi="Calibri" w:eastAsia="宋体" w:cs="Times New Roman"/>
          <w:b/>
          <w:bCs/>
          <w:sz w:val="36"/>
          <w:szCs w:val="36"/>
        </w:rPr>
        <w:t xml:space="preserve">时间：2020年  12月 5日  </w:t>
      </w:r>
    </w:p>
    <w:tbl>
      <w:tblPr>
        <w:tblStyle w:val="6"/>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276"/>
        <w:gridCol w:w="7938"/>
        <w:gridCol w:w="127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序号</w:t>
            </w:r>
          </w:p>
        </w:tc>
        <w:tc>
          <w:tcPr>
            <w:tcW w:w="1134"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单 位</w:t>
            </w:r>
          </w:p>
        </w:tc>
        <w:tc>
          <w:tcPr>
            <w:tcW w:w="1276"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主持人</w:t>
            </w:r>
          </w:p>
        </w:tc>
        <w:tc>
          <w:tcPr>
            <w:tcW w:w="7938"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学习案例内容</w:t>
            </w:r>
          </w:p>
        </w:tc>
        <w:tc>
          <w:tcPr>
            <w:tcW w:w="1275" w:type="dxa"/>
          </w:tcPr>
          <w:p>
            <w:pPr>
              <w:spacing w:before="120"/>
              <w:jc w:val="center"/>
              <w:rPr>
                <w:rFonts w:ascii="Calibri" w:hAnsi="Calibri" w:eastAsia="宋体" w:cs="Times New Roman"/>
                <w:b/>
                <w:bCs/>
                <w:sz w:val="28"/>
                <w:szCs w:val="28"/>
              </w:rPr>
            </w:pPr>
            <w:r>
              <w:rPr>
                <w:rFonts w:ascii="Calibri" w:hAnsi="Calibri" w:eastAsia="宋体" w:cs="Times New Roman"/>
                <w:b/>
                <w:bCs/>
                <w:sz w:val="28"/>
                <w:szCs w:val="28"/>
              </w:rPr>
              <w:t>参加人数</w:t>
            </w:r>
          </w:p>
        </w:tc>
        <w:tc>
          <w:tcPr>
            <w:tcW w:w="1985" w:type="dxa"/>
          </w:tcPr>
          <w:p>
            <w:pPr>
              <w:spacing w:before="120"/>
              <w:jc w:val="center"/>
              <w:rPr>
                <w:rFonts w:ascii="Calibri" w:hAnsi="Calibri" w:eastAsia="宋体" w:cs="Times New Roman"/>
                <w:b/>
                <w:bCs/>
                <w:sz w:val="28"/>
                <w:szCs w:val="28"/>
              </w:rPr>
            </w:pPr>
            <w:r>
              <w:rPr>
                <w:rFonts w:hint="eastAsia" w:ascii="Calibri" w:hAnsi="Calibri" w:eastAsia="宋体"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1</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采煤部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郝虎</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1、《刘桥一矿12.15较大运输事故警示教育片》</w:t>
            </w:r>
          </w:p>
          <w:p>
            <w:pPr>
              <w:spacing w:before="120"/>
              <w:rPr>
                <w:rFonts w:ascii="宋体" w:hAnsi="宋体" w:eastAsia="宋体" w:cs="宋体"/>
                <w:color w:val="000000"/>
                <w:sz w:val="24"/>
              </w:rPr>
            </w:pPr>
            <w:r>
              <w:rPr>
                <w:rFonts w:hint="eastAsia" w:ascii="宋体" w:hAnsi="宋体" w:eastAsia="宋体" w:cs="宋体"/>
                <w:color w:val="000000"/>
                <w:sz w:val="24"/>
              </w:rPr>
              <w:t>2、事故案例：《乔子梁煤矿11.4瓦斯突出事故原因与教训》</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146人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54" w:firstLineChars="147"/>
              <w:rPr>
                <w:rFonts w:ascii="Calibri" w:hAnsi="Calibri" w:eastAsia="宋体" w:cs="Times New Roman"/>
                <w:b/>
                <w:bCs/>
                <w:sz w:val="24"/>
              </w:rPr>
            </w:pPr>
            <w:r>
              <w:rPr>
                <w:rFonts w:hint="eastAsia" w:ascii="Calibri" w:hAnsi="Calibri" w:eastAsia="宋体" w:cs="Times New Roman"/>
                <w:b/>
                <w:bCs/>
                <w:sz w:val="24"/>
              </w:rPr>
              <w:t>2</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掘进部</w:t>
            </w:r>
          </w:p>
        </w:tc>
        <w:tc>
          <w:tcPr>
            <w:tcW w:w="1276" w:type="dxa"/>
            <w:vAlign w:val="center"/>
          </w:tcPr>
          <w:p>
            <w:pPr>
              <w:spacing w:before="120"/>
              <w:rPr>
                <w:rFonts w:ascii="宋体" w:hAnsi="宋体" w:eastAsia="宋体" w:cs="宋体"/>
                <w:color w:val="000000"/>
                <w:sz w:val="24"/>
              </w:rPr>
            </w:pPr>
            <w:r>
              <w:rPr>
                <w:rFonts w:hint="eastAsia" w:ascii="宋体" w:hAnsi="宋体" w:eastAsia="宋体" w:cs="宋体"/>
                <w:color w:val="000000"/>
                <w:sz w:val="24"/>
              </w:rPr>
              <w:t>苗现华</w:t>
            </w:r>
          </w:p>
        </w:tc>
        <w:tc>
          <w:tcPr>
            <w:tcW w:w="7938" w:type="dxa"/>
            <w:vAlign w:val="center"/>
          </w:tcPr>
          <w:p>
            <w:pPr>
              <w:spacing w:before="120"/>
              <w:rPr>
                <w:rFonts w:hint="eastAsia" w:ascii="宋体" w:hAnsi="宋体" w:eastAsia="宋体" w:cs="宋体"/>
                <w:color w:val="000000"/>
                <w:szCs w:val="21"/>
              </w:rPr>
            </w:pPr>
            <w:r>
              <w:rPr>
                <w:rFonts w:hint="eastAsia" w:ascii="宋体" w:hAnsi="宋体" w:eastAsia="宋体" w:cs="宋体"/>
                <w:color w:val="000000"/>
                <w:szCs w:val="21"/>
              </w:rPr>
              <w:t>1、学习刘桥矿12.15坠罐事故</w:t>
            </w:r>
          </w:p>
          <w:p>
            <w:pPr>
              <w:spacing w:before="120"/>
              <w:rPr>
                <w:rFonts w:hint="eastAsia" w:ascii="宋体" w:hAnsi="宋体" w:eastAsia="宋体" w:cs="宋体"/>
                <w:color w:val="000000"/>
                <w:szCs w:val="21"/>
              </w:rPr>
            </w:pPr>
            <w:r>
              <w:rPr>
                <w:rFonts w:hint="eastAsia" w:ascii="宋体" w:hAnsi="宋体" w:eastAsia="宋体" w:cs="宋体"/>
                <w:color w:val="000000"/>
                <w:szCs w:val="21"/>
              </w:rPr>
              <w:t xml:space="preserve">2、乔子梁煤矿11.4日瓦斯突出事故。 </w:t>
            </w:r>
          </w:p>
          <w:p>
            <w:pPr>
              <w:spacing w:before="120"/>
              <w:rPr>
                <w:rFonts w:ascii="宋体" w:hAnsi="宋体" w:eastAsia="宋体" w:cs="宋体"/>
                <w:color w:val="000000"/>
                <w:szCs w:val="21"/>
              </w:rPr>
            </w:pPr>
            <w:r>
              <w:rPr>
                <w:rFonts w:hint="eastAsia" w:ascii="宋体" w:hAnsi="宋体" w:eastAsia="宋体" w:cs="宋体"/>
                <w:color w:val="000000"/>
                <w:szCs w:val="21"/>
              </w:rPr>
              <w:t>3、陕西省安全生产委员会办公室关于全面深入开展煤矿安全生产大排查的通知。                           4、黄玉治在全国煤矿安全生产视频会议上的讲话。                                   5、煤矿重大事故隐患判定标准新旧对比。</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80人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3</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修护部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方大生</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1、乔子梁煤矿11.4瓦斯突出事故原因与教训。</w:t>
            </w:r>
          </w:p>
          <w:p>
            <w:pPr>
              <w:spacing w:before="120"/>
              <w:rPr>
                <w:rFonts w:hint="eastAsia" w:ascii="宋体" w:hAnsi="宋体" w:eastAsia="宋体" w:cs="宋体"/>
                <w:color w:val="000000"/>
                <w:sz w:val="24"/>
              </w:rPr>
            </w:pPr>
            <w:r>
              <w:rPr>
                <w:rFonts w:hint="eastAsia" w:ascii="宋体" w:hAnsi="宋体" w:eastAsia="宋体" w:cs="宋体"/>
                <w:color w:val="000000"/>
                <w:sz w:val="24"/>
              </w:rPr>
              <w:t>2、关于矿业公司安装工区职工徐涛在1304风巷斜巷整理管路摔伤事故的追査报告。</w:t>
            </w:r>
          </w:p>
          <w:p>
            <w:pPr>
              <w:spacing w:before="120"/>
              <w:rPr>
                <w:rFonts w:ascii="宋体" w:hAnsi="宋体" w:eastAsia="宋体" w:cs="宋体"/>
                <w:color w:val="000000"/>
                <w:sz w:val="24"/>
              </w:rPr>
            </w:pPr>
            <w:r>
              <w:rPr>
                <w:rFonts w:hint="eastAsia" w:ascii="宋体" w:hAnsi="宋体" w:eastAsia="宋体" w:cs="宋体"/>
                <w:color w:val="000000"/>
                <w:sz w:val="24"/>
              </w:rPr>
              <w:t>3、刘桥一矿12.15较大运输事故警示教育片</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33人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4</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通防部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时</w:t>
            </w:r>
            <w:r>
              <w:rPr>
                <w:rFonts w:hint="eastAsia" w:ascii="宋体" w:hAnsi="宋体" w:eastAsia="宋体" w:cs="宋体"/>
                <w:color w:val="000000"/>
                <w:sz w:val="24"/>
              </w:rPr>
              <w:t xml:space="preserve"> </w:t>
            </w:r>
            <w:r>
              <w:rPr>
                <w:rFonts w:ascii="宋体" w:hAnsi="宋体" w:eastAsia="宋体" w:cs="宋体"/>
                <w:color w:val="000000"/>
                <w:sz w:val="24"/>
              </w:rPr>
              <w:t>光</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1、乔子梁煤矿11.4瓦斯突出事故原因与教训</w:t>
            </w:r>
          </w:p>
          <w:p>
            <w:pPr>
              <w:spacing w:before="120"/>
              <w:rPr>
                <w:rFonts w:ascii="宋体" w:hAnsi="宋体" w:eastAsia="宋体" w:cs="宋体"/>
                <w:color w:val="000000"/>
                <w:sz w:val="24"/>
              </w:rPr>
            </w:pPr>
            <w:r>
              <w:rPr>
                <w:rFonts w:hint="eastAsia" w:ascii="宋体" w:hAnsi="宋体" w:eastAsia="宋体" w:cs="宋体"/>
                <w:color w:val="000000"/>
                <w:sz w:val="24"/>
              </w:rPr>
              <w:t>2、刘桥一矿12.15运输事故警示片</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42人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5</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运输部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王</w:t>
            </w:r>
            <w:r>
              <w:rPr>
                <w:rFonts w:hint="eastAsia" w:ascii="宋体" w:hAnsi="宋体" w:eastAsia="宋体" w:cs="宋体"/>
                <w:color w:val="000000"/>
                <w:sz w:val="24"/>
              </w:rPr>
              <w:t xml:space="preserve"> </w:t>
            </w:r>
            <w:r>
              <w:rPr>
                <w:rFonts w:ascii="宋体" w:hAnsi="宋体" w:eastAsia="宋体" w:cs="宋体"/>
                <w:color w:val="000000"/>
                <w:sz w:val="24"/>
              </w:rPr>
              <w:t>峰</w:t>
            </w:r>
          </w:p>
        </w:tc>
        <w:tc>
          <w:tcPr>
            <w:tcW w:w="7938" w:type="dxa"/>
            <w:vAlign w:val="center"/>
          </w:tcPr>
          <w:p>
            <w:pPr>
              <w:spacing w:before="120"/>
              <w:rPr>
                <w:rFonts w:hint="eastAsia" w:ascii="宋体" w:hAnsi="宋体" w:eastAsia="宋体" w:cs="宋体"/>
                <w:color w:val="000000"/>
                <w:sz w:val="24"/>
              </w:rPr>
            </w:pPr>
            <w:r>
              <w:rPr>
                <w:rFonts w:hint="eastAsia" w:ascii="宋体" w:hAnsi="宋体" w:eastAsia="宋体" w:cs="宋体"/>
                <w:color w:val="000000"/>
                <w:sz w:val="24"/>
              </w:rPr>
              <w:t>1、刘桥一矿12.15较大运输事故警示教育片</w:t>
            </w:r>
          </w:p>
          <w:p>
            <w:pPr>
              <w:spacing w:before="120"/>
              <w:rPr>
                <w:rFonts w:ascii="宋体" w:hAnsi="宋体" w:eastAsia="宋体" w:cs="宋体"/>
                <w:color w:val="000000"/>
                <w:sz w:val="24"/>
              </w:rPr>
            </w:pPr>
            <w:r>
              <w:rPr>
                <w:rFonts w:hint="eastAsia" w:ascii="宋体" w:hAnsi="宋体" w:eastAsia="宋体" w:cs="宋体"/>
                <w:color w:val="000000"/>
                <w:sz w:val="24"/>
              </w:rPr>
              <w:t>2、事故案例：乔子梁煤矿11.4瓦斯突出事故原因与教训</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73人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6</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机电部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蒋再山</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1、乔子梁煤矿11.4瓦斯突出事故原因与教训</w:t>
            </w:r>
          </w:p>
          <w:p>
            <w:pPr>
              <w:spacing w:before="120"/>
              <w:jc w:val="left"/>
              <w:rPr>
                <w:rFonts w:ascii="宋体" w:hAnsi="宋体" w:eastAsia="宋体" w:cs="宋体"/>
                <w:color w:val="000000"/>
                <w:sz w:val="24"/>
              </w:rPr>
            </w:pPr>
            <w:r>
              <w:rPr>
                <w:rFonts w:hint="eastAsia" w:ascii="宋体" w:hAnsi="宋体" w:eastAsia="宋体" w:cs="宋体"/>
                <w:color w:val="000000"/>
                <w:sz w:val="24"/>
              </w:rPr>
              <w:t>2、刘桥一矿12.15运输事故警示片</w:t>
            </w:r>
          </w:p>
        </w:tc>
        <w:tc>
          <w:tcPr>
            <w:tcW w:w="1275" w:type="dxa"/>
            <w:vAlign w:val="center"/>
          </w:tcPr>
          <w:p>
            <w:pPr>
              <w:spacing w:before="120"/>
              <w:ind w:firstLine="360" w:firstLineChars="150"/>
              <w:rPr>
                <w:rFonts w:ascii="宋体" w:hAnsi="宋体" w:eastAsia="宋体" w:cs="宋体"/>
                <w:color w:val="000000"/>
                <w:sz w:val="24"/>
              </w:rPr>
            </w:pPr>
            <w:r>
              <w:rPr>
                <w:rFonts w:hint="eastAsia" w:ascii="宋体" w:hAnsi="宋体" w:eastAsia="宋体" w:cs="宋体"/>
                <w:color w:val="000000"/>
                <w:sz w:val="24"/>
              </w:rPr>
              <w:t>72人</w:t>
            </w:r>
          </w:p>
        </w:tc>
        <w:tc>
          <w:tcPr>
            <w:tcW w:w="1985" w:type="dxa"/>
            <w:vAlign w:val="center"/>
          </w:tcPr>
          <w:p>
            <w:pPr>
              <w:spacing w:before="120"/>
              <w:rPr>
                <w:rFonts w:ascii="宋体" w:hAnsi="宋体" w:eastAsia="宋体" w:cs="宋体"/>
                <w:color w:val="000000"/>
                <w:sz w:val="24"/>
              </w:rPr>
            </w:pPr>
          </w:p>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ind w:firstLine="342" w:firstLineChars="142"/>
              <w:rPr>
                <w:rFonts w:ascii="Calibri" w:hAnsi="Calibri" w:eastAsia="宋体" w:cs="Times New Roman"/>
                <w:b/>
                <w:bCs/>
                <w:sz w:val="24"/>
              </w:rPr>
            </w:pPr>
            <w:r>
              <w:rPr>
                <w:rFonts w:hint="eastAsia" w:ascii="Calibri" w:hAnsi="Calibri" w:eastAsia="宋体" w:cs="Times New Roman"/>
                <w:b/>
                <w:bCs/>
                <w:sz w:val="24"/>
              </w:rPr>
              <w:t>7</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综掘部</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孟宁</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1、学习刘桥矿12.15坠罐事故</w:t>
            </w:r>
          </w:p>
          <w:p>
            <w:pPr>
              <w:spacing w:before="120"/>
              <w:jc w:val="left"/>
              <w:rPr>
                <w:rFonts w:ascii="宋体" w:hAnsi="宋体" w:eastAsia="宋体" w:cs="宋体"/>
                <w:color w:val="000000"/>
                <w:sz w:val="24"/>
              </w:rPr>
            </w:pPr>
            <w:r>
              <w:rPr>
                <w:rFonts w:hint="eastAsia" w:ascii="宋体" w:hAnsi="宋体" w:eastAsia="宋体" w:cs="宋体"/>
                <w:color w:val="000000"/>
                <w:sz w:val="24"/>
              </w:rPr>
              <w:t>2、学习11.4日铜川瓦斯突出事故，12.4日重庆吊水洞回撤设备23人被困事故。</w:t>
            </w:r>
          </w:p>
        </w:tc>
        <w:tc>
          <w:tcPr>
            <w:tcW w:w="1275" w:type="dxa"/>
            <w:vAlign w:val="center"/>
          </w:tcPr>
          <w:p>
            <w:pPr>
              <w:spacing w:before="120"/>
              <w:ind w:firstLine="360" w:firstLineChars="150"/>
              <w:rPr>
                <w:rFonts w:ascii="宋体" w:hAnsi="宋体" w:eastAsia="宋体" w:cs="宋体"/>
                <w:color w:val="000000"/>
                <w:sz w:val="24"/>
              </w:rPr>
            </w:pPr>
            <w:r>
              <w:rPr>
                <w:rFonts w:hint="eastAsia" w:ascii="宋体" w:hAnsi="宋体" w:eastAsia="宋体" w:cs="宋体"/>
                <w:color w:val="000000"/>
                <w:sz w:val="24"/>
              </w:rPr>
              <w:t>205人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8</w:t>
            </w:r>
          </w:p>
        </w:tc>
        <w:tc>
          <w:tcPr>
            <w:tcW w:w="1134"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沈阳钻机队</w:t>
            </w:r>
          </w:p>
        </w:tc>
        <w:tc>
          <w:tcPr>
            <w:tcW w:w="1276" w:type="dxa"/>
            <w:vAlign w:val="center"/>
          </w:tcPr>
          <w:p>
            <w:pPr>
              <w:spacing w:before="120"/>
              <w:jc w:val="center"/>
              <w:rPr>
                <w:rFonts w:ascii="宋体" w:hAnsi="宋体" w:eastAsia="宋体" w:cs="宋体"/>
                <w:color w:val="000000"/>
                <w:sz w:val="24"/>
              </w:rPr>
            </w:pPr>
            <w:r>
              <w:rPr>
                <w:rFonts w:ascii="宋体" w:hAnsi="宋体" w:eastAsia="宋体" w:cs="宋体"/>
                <w:color w:val="000000"/>
                <w:sz w:val="24"/>
              </w:rPr>
              <w:t>黄文军</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1、《山东新巨龙能源有限责任公司“2.22”冲击地压事故调查报告》</w:t>
            </w:r>
          </w:p>
          <w:p>
            <w:pPr>
              <w:spacing w:before="120"/>
              <w:jc w:val="left"/>
              <w:rPr>
                <w:rFonts w:hint="eastAsia" w:ascii="宋体" w:hAnsi="宋体" w:eastAsia="宋体" w:cs="宋体"/>
                <w:color w:val="000000"/>
                <w:sz w:val="24"/>
              </w:rPr>
            </w:pPr>
            <w:r>
              <w:rPr>
                <w:rFonts w:hint="eastAsia" w:ascii="宋体" w:hAnsi="宋体" w:eastAsia="宋体" w:cs="宋体"/>
                <w:color w:val="000000"/>
                <w:sz w:val="24"/>
              </w:rPr>
              <w:t>本周学习内容：</w:t>
            </w:r>
          </w:p>
          <w:p>
            <w:pPr>
              <w:spacing w:before="120"/>
              <w:jc w:val="left"/>
              <w:rPr>
                <w:rFonts w:ascii="宋体" w:hAnsi="宋体" w:eastAsia="宋体" w:cs="宋体"/>
                <w:color w:val="000000"/>
                <w:sz w:val="24"/>
              </w:rPr>
            </w:pPr>
            <w:r>
              <w:rPr>
                <w:rFonts w:hint="eastAsia" w:ascii="宋体" w:hAnsi="宋体" w:eastAsia="宋体" w:cs="宋体"/>
                <w:color w:val="000000"/>
                <w:sz w:val="24"/>
              </w:rPr>
              <w:t>2、事故案例：《乔子梁煤矿11.4瓦斯突出事故原因与教训》</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18人</w:t>
            </w:r>
          </w:p>
        </w:tc>
        <w:tc>
          <w:tcPr>
            <w:tcW w:w="1985" w:type="dxa"/>
            <w:vAlign w:val="center"/>
          </w:tcPr>
          <w:p>
            <w:pPr>
              <w:spacing w:before="120"/>
              <w:jc w:val="center"/>
              <w:rPr>
                <w:rFonts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before="120"/>
              <w:jc w:val="center"/>
              <w:rPr>
                <w:rFonts w:ascii="Calibri" w:hAnsi="Calibri" w:eastAsia="宋体" w:cs="Times New Roman"/>
                <w:b/>
                <w:bCs/>
                <w:sz w:val="24"/>
              </w:rPr>
            </w:pPr>
            <w:r>
              <w:rPr>
                <w:rFonts w:hint="eastAsia" w:ascii="Calibri" w:hAnsi="Calibri" w:eastAsia="宋体" w:cs="Times New Roman"/>
                <w:b/>
                <w:bCs/>
                <w:sz w:val="24"/>
              </w:rPr>
              <w:t xml:space="preserve"> 9</w:t>
            </w:r>
          </w:p>
        </w:tc>
        <w:tc>
          <w:tcPr>
            <w:tcW w:w="1134" w:type="dxa"/>
            <w:vAlign w:val="center"/>
          </w:tcPr>
          <w:p>
            <w:pPr>
              <w:spacing w:before="120"/>
              <w:jc w:val="center"/>
              <w:rPr>
                <w:color w:val="000000"/>
                <w:sz w:val="24"/>
              </w:rPr>
            </w:pPr>
            <w:r>
              <w:rPr>
                <w:color w:val="000000"/>
                <w:sz w:val="24"/>
              </w:rPr>
              <w:t>安装工区</w:t>
            </w:r>
          </w:p>
        </w:tc>
        <w:tc>
          <w:tcPr>
            <w:tcW w:w="1276"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王杰</w:t>
            </w:r>
          </w:p>
        </w:tc>
        <w:tc>
          <w:tcPr>
            <w:tcW w:w="7938" w:type="dxa"/>
            <w:vAlign w:val="center"/>
          </w:tcPr>
          <w:p>
            <w:pPr>
              <w:spacing w:before="120"/>
              <w:jc w:val="left"/>
              <w:rPr>
                <w:rFonts w:hint="eastAsia" w:ascii="宋体" w:hAnsi="宋体" w:eastAsia="宋体" w:cs="宋体"/>
                <w:color w:val="000000"/>
                <w:sz w:val="24"/>
              </w:rPr>
            </w:pPr>
            <w:r>
              <w:rPr>
                <w:rFonts w:hint="eastAsia" w:ascii="宋体" w:hAnsi="宋体" w:eastAsia="宋体" w:cs="宋体"/>
                <w:color w:val="000000"/>
                <w:sz w:val="24"/>
              </w:rPr>
              <w:t>1、滕州郭庄矿业11.29工作面回收液压支架导致伤亡事故</w:t>
            </w:r>
          </w:p>
          <w:p>
            <w:pPr>
              <w:spacing w:before="120"/>
              <w:jc w:val="left"/>
              <w:rPr>
                <w:rFonts w:ascii="宋体" w:hAnsi="宋体" w:eastAsia="宋体" w:cs="宋体"/>
                <w:color w:val="000000"/>
                <w:sz w:val="24"/>
              </w:rPr>
            </w:pPr>
            <w:r>
              <w:rPr>
                <w:rFonts w:hint="eastAsia" w:ascii="宋体" w:hAnsi="宋体" w:eastAsia="宋体" w:cs="宋体"/>
                <w:color w:val="000000"/>
                <w:sz w:val="24"/>
              </w:rPr>
              <w:t>2、关于矿业公司安装工区职工徐涛在1304风巷斜巷整理管路摔伤事故的追査报告。</w:t>
            </w:r>
          </w:p>
        </w:tc>
        <w:tc>
          <w:tcPr>
            <w:tcW w:w="1275" w:type="dxa"/>
            <w:vAlign w:val="center"/>
          </w:tcPr>
          <w:p>
            <w:pPr>
              <w:spacing w:before="120"/>
              <w:jc w:val="center"/>
              <w:rPr>
                <w:rFonts w:ascii="宋体" w:hAnsi="宋体" w:eastAsia="宋体" w:cs="宋体"/>
                <w:color w:val="000000"/>
                <w:sz w:val="24"/>
              </w:rPr>
            </w:pPr>
            <w:r>
              <w:rPr>
                <w:rFonts w:hint="eastAsia" w:ascii="宋体" w:hAnsi="宋体" w:eastAsia="宋体" w:cs="宋体"/>
                <w:color w:val="000000"/>
                <w:sz w:val="24"/>
              </w:rPr>
              <w:t>33人</w:t>
            </w:r>
          </w:p>
        </w:tc>
        <w:tc>
          <w:tcPr>
            <w:tcW w:w="1985" w:type="dxa"/>
            <w:vAlign w:val="center"/>
          </w:tcPr>
          <w:p>
            <w:pPr>
              <w:spacing w:before="120"/>
              <w:jc w:val="center"/>
              <w:rPr>
                <w:rFonts w:ascii="宋体" w:hAnsi="宋体" w:eastAsia="宋体" w:cs="宋体"/>
                <w:color w:val="000000"/>
                <w:sz w:val="24"/>
              </w:rPr>
            </w:pPr>
          </w:p>
        </w:tc>
      </w:tr>
    </w:tbl>
    <w:p>
      <w:pPr>
        <w:jc w:val="center"/>
        <w:rPr>
          <w:rFonts w:ascii="Calibri" w:hAnsi="Calibri" w:eastAsia="宋体" w:cs="Times New Roman"/>
          <w:b/>
          <w:bCs/>
          <w:sz w:val="32"/>
          <w:szCs w:val="32"/>
        </w:rPr>
        <w:sectPr>
          <w:pgSz w:w="16783" w:h="11850" w:orient="landscape"/>
          <w:pgMar w:top="1800" w:right="1440" w:bottom="1800" w:left="1440" w:header="851" w:footer="992" w:gutter="0"/>
          <w:cols w:space="425" w:num="1"/>
          <w:docGrid w:type="lines" w:linePitch="312" w:charSpace="0"/>
        </w:sectPr>
      </w:pPr>
    </w:p>
    <w:p>
      <w:pPr>
        <w:jc w:val="center"/>
        <w:rPr>
          <w:rFonts w:ascii="Calibri" w:hAnsi="Calibri" w:eastAsia="宋体" w:cs="Times New Roman"/>
          <w:b/>
          <w:bCs/>
          <w:sz w:val="36"/>
          <w:szCs w:val="36"/>
        </w:rPr>
      </w:pPr>
      <w:r>
        <w:rPr>
          <w:rFonts w:hint="eastAsia" w:ascii="Calibri" w:hAnsi="Calibri" w:eastAsia="宋体" w:cs="Times New Roman"/>
          <w:b/>
          <w:bCs/>
          <w:sz w:val="36"/>
          <w:szCs w:val="36"/>
        </w:rPr>
        <w:t>事故案例警示教育检查存在问题</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十二月份第一周各单位能按照招贤矿业事故案例警示教育月度计划进行学习，比上周案例学习质量有所提高，且主动在计划外自行收集案例进行学习。</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通过对各单位上周事故案例学习的抽查具体情况如下：采煤部、掘进部、机电部、运输部、综掘部各有2人不了解，沈阳钻机队3人不了解。</w:t>
      </w:r>
    </w:p>
    <w:p>
      <w:pPr>
        <w:numPr>
          <w:ilvl w:val="0"/>
          <w:numId w:val="1"/>
        </w:numPr>
        <w:rPr>
          <w:rFonts w:hint="eastAsia" w:ascii="Calibri" w:hAnsi="Calibri" w:eastAsia="宋体" w:cs="Times New Roman"/>
          <w:color w:val="FF0000"/>
          <w:sz w:val="28"/>
          <w:szCs w:val="28"/>
        </w:rPr>
      </w:pPr>
      <w:r>
        <w:rPr>
          <w:rFonts w:ascii="Calibri" w:hAnsi="Calibri" w:eastAsia="宋体" w:cs="Times New Roman"/>
          <w:color w:val="FF0000"/>
          <w:sz w:val="28"/>
          <w:szCs w:val="28"/>
        </w:rPr>
        <w:t>掘进部、修护部、沈阳钻机队、综掘部、安装工区上月无分管负责人授课。</w:t>
      </w:r>
    </w:p>
    <w:p>
      <w:pPr>
        <w:numPr>
          <w:ilvl w:val="0"/>
          <w:numId w:val="1"/>
        </w:numPr>
        <w:rPr>
          <w:rFonts w:ascii="Calibri" w:hAnsi="Calibri" w:eastAsia="宋体" w:cs="Times New Roman"/>
          <w:sz w:val="28"/>
          <w:szCs w:val="28"/>
        </w:rPr>
      </w:pPr>
      <w:r>
        <w:rPr>
          <w:rFonts w:hint="eastAsia" w:ascii="Calibri" w:hAnsi="Calibri" w:eastAsia="宋体" w:cs="Times New Roman"/>
          <w:sz w:val="28"/>
          <w:szCs w:val="28"/>
        </w:rPr>
        <w:t>沈阳钻机队事故案列无员工点评内容。</w:t>
      </w:r>
    </w:p>
    <w:p>
      <w:pPr>
        <w:rPr>
          <w:rFonts w:ascii="Calibri" w:hAnsi="Calibri" w:eastAsia="宋体" w:cs="Times New Roman"/>
          <w:sz w:val="28"/>
          <w:szCs w:val="28"/>
        </w:rPr>
      </w:pPr>
      <w:r>
        <w:rPr>
          <w:rFonts w:hint="eastAsia" w:ascii="Calibri" w:hAnsi="Calibri" w:eastAsia="宋体" w:cs="Times New Roman"/>
          <w:b/>
          <w:bCs/>
          <w:sz w:val="36"/>
          <w:szCs w:val="36"/>
        </w:rPr>
        <w:t>要求：</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各单位要认真落实集团公司和招贤矿业公司文件要求，扎实开展好事故案例警示教育，严格执行月度事故案例警示教育计划，执行不到位的，按文件要求进行处罚。</w:t>
      </w:r>
    </w:p>
    <w:p>
      <w:pPr>
        <w:numPr>
          <w:ilvl w:val="0"/>
          <w:numId w:val="2"/>
        </w:numPr>
        <w:rPr>
          <w:rFonts w:ascii="Calibri" w:hAnsi="Calibri" w:eastAsia="宋体" w:cs="Times New Roman"/>
          <w:sz w:val="28"/>
          <w:szCs w:val="28"/>
        </w:rPr>
      </w:pPr>
      <w:r>
        <w:rPr>
          <w:rFonts w:ascii="Calibri" w:hAnsi="Calibri" w:eastAsia="宋体" w:cs="Times New Roman"/>
          <w:sz w:val="28"/>
          <w:szCs w:val="28"/>
        </w:rPr>
        <w:t>各单位加强对本单位事故案例学习，提高个人风险辨识，防范事故发生。</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单位贯彻人员及时到班前会抽查，巩固学习内容。</w:t>
      </w:r>
    </w:p>
    <w:p>
      <w:pPr>
        <w:numPr>
          <w:ilvl w:val="0"/>
          <w:numId w:val="2"/>
        </w:numPr>
        <w:rPr>
          <w:rFonts w:ascii="Calibri" w:hAnsi="Calibri" w:eastAsia="宋体" w:cs="Times New Roman"/>
          <w:sz w:val="28"/>
          <w:szCs w:val="28"/>
        </w:rPr>
      </w:pPr>
      <w:r>
        <w:rPr>
          <w:rFonts w:hint="eastAsia" w:ascii="Calibri" w:hAnsi="Calibri" w:eastAsia="宋体" w:cs="Times New Roman"/>
          <w:sz w:val="28"/>
          <w:szCs w:val="28"/>
        </w:rPr>
        <w:t>各单位加强事故案列在班前会上学习并做好记录。</w:t>
      </w:r>
    </w:p>
    <w:p>
      <w:pPr>
        <w:tabs>
          <w:tab w:val="left" w:pos="312"/>
        </w:tabs>
        <w:rPr>
          <w:rFonts w:ascii="Calibri" w:hAnsi="Calibri" w:eastAsia="宋体" w:cs="Times New Roman"/>
          <w:sz w:val="28"/>
          <w:szCs w:val="28"/>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26F9BA"/>
    <w:multiLevelType w:val="singleLevel"/>
    <w:tmpl w:val="BE26F9BA"/>
    <w:lvl w:ilvl="0" w:tentative="0">
      <w:start w:val="1"/>
      <w:numFmt w:val="decimal"/>
      <w:lvlText w:val="%1."/>
      <w:lvlJc w:val="left"/>
      <w:pPr>
        <w:tabs>
          <w:tab w:val="left" w:pos="312"/>
        </w:tabs>
      </w:pPr>
    </w:lvl>
  </w:abstractNum>
  <w:abstractNum w:abstractNumId="1">
    <w:nsid w:val="7B8B8B66"/>
    <w:multiLevelType w:val="singleLevel"/>
    <w:tmpl w:val="7B8B8B6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A686E"/>
    <w:rsid w:val="00003097"/>
    <w:rsid w:val="0000634A"/>
    <w:rsid w:val="000118FA"/>
    <w:rsid w:val="00015416"/>
    <w:rsid w:val="00035C95"/>
    <w:rsid w:val="000536C3"/>
    <w:rsid w:val="00066F3F"/>
    <w:rsid w:val="000B7616"/>
    <w:rsid w:val="000C555E"/>
    <w:rsid w:val="000D0FDB"/>
    <w:rsid w:val="000D255D"/>
    <w:rsid w:val="000D2AC5"/>
    <w:rsid w:val="000D4EC2"/>
    <w:rsid w:val="000D773B"/>
    <w:rsid w:val="000E421E"/>
    <w:rsid w:val="00100E7F"/>
    <w:rsid w:val="00156F2F"/>
    <w:rsid w:val="00160A36"/>
    <w:rsid w:val="0016780B"/>
    <w:rsid w:val="00181D5B"/>
    <w:rsid w:val="001909B6"/>
    <w:rsid w:val="001A780A"/>
    <w:rsid w:val="001B3113"/>
    <w:rsid w:val="001D18DB"/>
    <w:rsid w:val="001D5A48"/>
    <w:rsid w:val="001E23C8"/>
    <w:rsid w:val="00202467"/>
    <w:rsid w:val="00214E9E"/>
    <w:rsid w:val="00233A62"/>
    <w:rsid w:val="0024743C"/>
    <w:rsid w:val="00261E3D"/>
    <w:rsid w:val="0026211C"/>
    <w:rsid w:val="002634DB"/>
    <w:rsid w:val="002B2CAF"/>
    <w:rsid w:val="002C2C0D"/>
    <w:rsid w:val="002F0DEE"/>
    <w:rsid w:val="002F31C3"/>
    <w:rsid w:val="00305883"/>
    <w:rsid w:val="00314026"/>
    <w:rsid w:val="003208A6"/>
    <w:rsid w:val="0033228F"/>
    <w:rsid w:val="003511A5"/>
    <w:rsid w:val="003517C6"/>
    <w:rsid w:val="0039663B"/>
    <w:rsid w:val="003A4592"/>
    <w:rsid w:val="003A586B"/>
    <w:rsid w:val="003A728A"/>
    <w:rsid w:val="003B157D"/>
    <w:rsid w:val="003C2397"/>
    <w:rsid w:val="003C568B"/>
    <w:rsid w:val="003D2459"/>
    <w:rsid w:val="003D442B"/>
    <w:rsid w:val="00404E05"/>
    <w:rsid w:val="0042094D"/>
    <w:rsid w:val="00441FD3"/>
    <w:rsid w:val="004816CA"/>
    <w:rsid w:val="004850D0"/>
    <w:rsid w:val="004854B2"/>
    <w:rsid w:val="00493A25"/>
    <w:rsid w:val="00493C84"/>
    <w:rsid w:val="0049640C"/>
    <w:rsid w:val="00497326"/>
    <w:rsid w:val="004A5F7A"/>
    <w:rsid w:val="004B5D28"/>
    <w:rsid w:val="004C3234"/>
    <w:rsid w:val="004C4889"/>
    <w:rsid w:val="004D13A7"/>
    <w:rsid w:val="004D2502"/>
    <w:rsid w:val="004D47F7"/>
    <w:rsid w:val="004D6BA4"/>
    <w:rsid w:val="004E1668"/>
    <w:rsid w:val="004E281A"/>
    <w:rsid w:val="004E635C"/>
    <w:rsid w:val="00500470"/>
    <w:rsid w:val="005019A7"/>
    <w:rsid w:val="005026A8"/>
    <w:rsid w:val="00513535"/>
    <w:rsid w:val="00517538"/>
    <w:rsid w:val="0053113D"/>
    <w:rsid w:val="00563014"/>
    <w:rsid w:val="00563340"/>
    <w:rsid w:val="00570C3D"/>
    <w:rsid w:val="00573082"/>
    <w:rsid w:val="0057554E"/>
    <w:rsid w:val="00590EF3"/>
    <w:rsid w:val="005961ED"/>
    <w:rsid w:val="00596CA5"/>
    <w:rsid w:val="005A112E"/>
    <w:rsid w:val="005A1F15"/>
    <w:rsid w:val="005A6114"/>
    <w:rsid w:val="005B3A4E"/>
    <w:rsid w:val="005C5463"/>
    <w:rsid w:val="005D359F"/>
    <w:rsid w:val="0061275D"/>
    <w:rsid w:val="0062334B"/>
    <w:rsid w:val="00626BEF"/>
    <w:rsid w:val="00634033"/>
    <w:rsid w:val="0064331B"/>
    <w:rsid w:val="0067280D"/>
    <w:rsid w:val="006733DF"/>
    <w:rsid w:val="00677A01"/>
    <w:rsid w:val="00695851"/>
    <w:rsid w:val="006B2F06"/>
    <w:rsid w:val="006C6FAB"/>
    <w:rsid w:val="006D0A35"/>
    <w:rsid w:val="006D258D"/>
    <w:rsid w:val="006F4FF5"/>
    <w:rsid w:val="00715908"/>
    <w:rsid w:val="007161C7"/>
    <w:rsid w:val="0072529A"/>
    <w:rsid w:val="00754449"/>
    <w:rsid w:val="00763B47"/>
    <w:rsid w:val="007640E4"/>
    <w:rsid w:val="00777E38"/>
    <w:rsid w:val="00780155"/>
    <w:rsid w:val="00783C28"/>
    <w:rsid w:val="00787B0B"/>
    <w:rsid w:val="00790C67"/>
    <w:rsid w:val="00797437"/>
    <w:rsid w:val="007B3719"/>
    <w:rsid w:val="007C133F"/>
    <w:rsid w:val="007C71A1"/>
    <w:rsid w:val="007D540C"/>
    <w:rsid w:val="00804E12"/>
    <w:rsid w:val="0081080E"/>
    <w:rsid w:val="008134CB"/>
    <w:rsid w:val="00813AEF"/>
    <w:rsid w:val="00825F51"/>
    <w:rsid w:val="00846D95"/>
    <w:rsid w:val="008527A0"/>
    <w:rsid w:val="0085392C"/>
    <w:rsid w:val="00876442"/>
    <w:rsid w:val="00882FA0"/>
    <w:rsid w:val="00885862"/>
    <w:rsid w:val="008866ED"/>
    <w:rsid w:val="00892DEF"/>
    <w:rsid w:val="0089695B"/>
    <w:rsid w:val="008B05B9"/>
    <w:rsid w:val="008D4B21"/>
    <w:rsid w:val="008D69D3"/>
    <w:rsid w:val="008D7BB7"/>
    <w:rsid w:val="00926C4F"/>
    <w:rsid w:val="0093118D"/>
    <w:rsid w:val="00946E96"/>
    <w:rsid w:val="0096585C"/>
    <w:rsid w:val="009663B8"/>
    <w:rsid w:val="00966ABE"/>
    <w:rsid w:val="009753F7"/>
    <w:rsid w:val="00980316"/>
    <w:rsid w:val="00992775"/>
    <w:rsid w:val="00993FC0"/>
    <w:rsid w:val="009B428A"/>
    <w:rsid w:val="009B6A44"/>
    <w:rsid w:val="009C5A24"/>
    <w:rsid w:val="009D4554"/>
    <w:rsid w:val="009D7746"/>
    <w:rsid w:val="009E2B63"/>
    <w:rsid w:val="00A00480"/>
    <w:rsid w:val="00A07620"/>
    <w:rsid w:val="00A14D4C"/>
    <w:rsid w:val="00A355D2"/>
    <w:rsid w:val="00A50AF9"/>
    <w:rsid w:val="00A53549"/>
    <w:rsid w:val="00A543BA"/>
    <w:rsid w:val="00A579D1"/>
    <w:rsid w:val="00A6782D"/>
    <w:rsid w:val="00A9332C"/>
    <w:rsid w:val="00A95DE7"/>
    <w:rsid w:val="00AD5DD7"/>
    <w:rsid w:val="00AD72CC"/>
    <w:rsid w:val="00AE53C7"/>
    <w:rsid w:val="00AF10ED"/>
    <w:rsid w:val="00AF2759"/>
    <w:rsid w:val="00AF4109"/>
    <w:rsid w:val="00B03BF7"/>
    <w:rsid w:val="00B505BC"/>
    <w:rsid w:val="00B50676"/>
    <w:rsid w:val="00B55B87"/>
    <w:rsid w:val="00B8030C"/>
    <w:rsid w:val="00B9071C"/>
    <w:rsid w:val="00B9097B"/>
    <w:rsid w:val="00BA67A6"/>
    <w:rsid w:val="00BC21F7"/>
    <w:rsid w:val="00BC46E5"/>
    <w:rsid w:val="00BC77DC"/>
    <w:rsid w:val="00BD2BB1"/>
    <w:rsid w:val="00BD4140"/>
    <w:rsid w:val="00BF1DF7"/>
    <w:rsid w:val="00C17EC1"/>
    <w:rsid w:val="00C2533C"/>
    <w:rsid w:val="00C32253"/>
    <w:rsid w:val="00C32BA1"/>
    <w:rsid w:val="00C42C29"/>
    <w:rsid w:val="00C52BC2"/>
    <w:rsid w:val="00C55BD0"/>
    <w:rsid w:val="00C64D2A"/>
    <w:rsid w:val="00C74BC4"/>
    <w:rsid w:val="00C81C69"/>
    <w:rsid w:val="00C846D8"/>
    <w:rsid w:val="00C87D9F"/>
    <w:rsid w:val="00CB322A"/>
    <w:rsid w:val="00CC194B"/>
    <w:rsid w:val="00CC1B3C"/>
    <w:rsid w:val="00CE278D"/>
    <w:rsid w:val="00CE50E6"/>
    <w:rsid w:val="00CE65E1"/>
    <w:rsid w:val="00CE7294"/>
    <w:rsid w:val="00CF325D"/>
    <w:rsid w:val="00D05CC3"/>
    <w:rsid w:val="00D13403"/>
    <w:rsid w:val="00D15E6E"/>
    <w:rsid w:val="00D22A8D"/>
    <w:rsid w:val="00D22B26"/>
    <w:rsid w:val="00D371BE"/>
    <w:rsid w:val="00D374FF"/>
    <w:rsid w:val="00D42373"/>
    <w:rsid w:val="00D56E05"/>
    <w:rsid w:val="00D63971"/>
    <w:rsid w:val="00D66533"/>
    <w:rsid w:val="00D749CF"/>
    <w:rsid w:val="00D80257"/>
    <w:rsid w:val="00D81CC0"/>
    <w:rsid w:val="00D901AE"/>
    <w:rsid w:val="00D91985"/>
    <w:rsid w:val="00DA070B"/>
    <w:rsid w:val="00DA2BA7"/>
    <w:rsid w:val="00DC7533"/>
    <w:rsid w:val="00DD0EBC"/>
    <w:rsid w:val="00DD160E"/>
    <w:rsid w:val="00E10A76"/>
    <w:rsid w:val="00E16B48"/>
    <w:rsid w:val="00E215A1"/>
    <w:rsid w:val="00E233E1"/>
    <w:rsid w:val="00E240E6"/>
    <w:rsid w:val="00E26A6D"/>
    <w:rsid w:val="00E358FA"/>
    <w:rsid w:val="00E84C28"/>
    <w:rsid w:val="00E87D19"/>
    <w:rsid w:val="00E91CAE"/>
    <w:rsid w:val="00EA7C82"/>
    <w:rsid w:val="00EC31F3"/>
    <w:rsid w:val="00EC4944"/>
    <w:rsid w:val="00ED16E5"/>
    <w:rsid w:val="00ED3C64"/>
    <w:rsid w:val="00EE6B96"/>
    <w:rsid w:val="00EF40A5"/>
    <w:rsid w:val="00F139B7"/>
    <w:rsid w:val="00F75184"/>
    <w:rsid w:val="00F8128A"/>
    <w:rsid w:val="00F836DC"/>
    <w:rsid w:val="00FC4FA9"/>
    <w:rsid w:val="01E1400C"/>
    <w:rsid w:val="02285C7E"/>
    <w:rsid w:val="06964A17"/>
    <w:rsid w:val="2B5B7753"/>
    <w:rsid w:val="30E355E3"/>
    <w:rsid w:val="35582293"/>
    <w:rsid w:val="3826679F"/>
    <w:rsid w:val="4BFA0EC3"/>
    <w:rsid w:val="52570B0E"/>
    <w:rsid w:val="536A686E"/>
    <w:rsid w:val="5A9F00C4"/>
    <w:rsid w:val="5D221689"/>
    <w:rsid w:val="627967C2"/>
    <w:rsid w:val="68617177"/>
    <w:rsid w:val="734E04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77778-8C62-4622-9EF7-ED691DDC30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183</Words>
  <Characters>1047</Characters>
  <Lines>8</Lines>
  <Paragraphs>2</Paragraphs>
  <TotalTime>586</TotalTime>
  <ScaleCrop>false</ScaleCrop>
  <LinksUpToDate>false</LinksUpToDate>
  <CharactersWithSpaces>1228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2020-08-15T09:49:00Z</dcterms:created>
  <dc:creator>蓝色冲击波</dc:creator>
  <cp:lastModifiedBy>踏雪赏梅</cp:lastModifiedBy>
  <cp:lastPrinted>2020-11-21T07:27:00Z</cp:lastPrinted>
  <dcterms:modified xsi:type="dcterms:W3CDTF">2020-12-16T00:43:31Z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