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r>
        <w:rPr>
          <w:rFonts w:hint="eastAsia" w:ascii="仿宋_GB2312" w:eastAsia="仿宋_GB2312"/>
          <w:b/>
          <w:sz w:val="44"/>
          <w:szCs w:val="44"/>
        </w:rPr>
        <w:t>每周安全简报</w:t>
      </w:r>
    </w:p>
    <w:p>
      <w:pPr>
        <w:jc w:val="center"/>
        <w:rPr>
          <w:rFonts w:hint="default" w:ascii="仿宋_GB2312" w:eastAsia="仿宋_GB2312"/>
          <w:sz w:val="28"/>
          <w:szCs w:val="28"/>
          <w:lang w:val="en-US" w:eastAsia="zh-CN"/>
        </w:rPr>
      </w:pPr>
      <w:r>
        <w:rPr>
          <w:rFonts w:hint="eastAsia" w:ascii="仿宋_GB2312" w:eastAsia="仿宋_GB2312"/>
          <w:sz w:val="28"/>
          <w:szCs w:val="28"/>
        </w:rPr>
        <w:t>2020.1</w:t>
      </w: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val="en-US" w:eastAsia="zh-CN"/>
        </w:rPr>
        <w:t>3</w:t>
      </w:r>
      <w:r>
        <w:rPr>
          <w:rFonts w:hint="eastAsia" w:ascii="仿宋_GB2312" w:eastAsia="仿宋_GB2312"/>
          <w:sz w:val="28"/>
          <w:szCs w:val="28"/>
        </w:rPr>
        <w:t>—2020.1</w:t>
      </w: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val="en-US" w:eastAsia="zh-CN"/>
        </w:rPr>
        <w:t>9</w:t>
      </w:r>
    </w:p>
    <w:p>
      <w:pPr>
        <w:rPr>
          <w:rFonts w:ascii="仿宋_GB2312" w:eastAsia="仿宋_GB2312"/>
          <w:b/>
          <w:sz w:val="30"/>
          <w:szCs w:val="30"/>
        </w:rPr>
      </w:pPr>
      <w:r>
        <w:rPr>
          <w:rFonts w:hint="eastAsia" w:ascii="仿宋_GB2312" w:eastAsia="仿宋_GB2312"/>
          <w:b/>
          <w:sz w:val="30"/>
          <w:szCs w:val="30"/>
        </w:rPr>
        <w:t>一、全国各类安全事故通报</w:t>
      </w:r>
    </w:p>
    <w:p>
      <w:pPr>
        <w:spacing w:line="460" w:lineRule="exact"/>
        <w:ind w:firstLine="560" w:firstLineChars="200"/>
        <w:jc w:val="left"/>
        <w:rPr>
          <w:rFonts w:hint="eastAsia" w:ascii="仿宋_GB2312" w:eastAsia="仿宋_GB2312"/>
          <w:bCs/>
          <w:sz w:val="28"/>
          <w:szCs w:val="28"/>
          <w:lang w:val="en-US" w:eastAsia="zh-CN"/>
        </w:rPr>
      </w:pPr>
      <w:r>
        <w:rPr>
          <w:rFonts w:hint="eastAsia" w:ascii="仿宋_GB2312" w:eastAsia="仿宋_GB2312"/>
          <w:bCs/>
          <w:sz w:val="28"/>
          <w:szCs w:val="28"/>
          <w:lang w:val="en-US" w:eastAsia="zh-CN"/>
        </w:rPr>
        <w:t xml:space="preserve">1、2020年12月3日4时23分，李家塔煤矿发生运输事故1起，死亡1人 </w:t>
      </w:r>
    </w:p>
    <w:p>
      <w:pPr>
        <w:spacing w:line="460" w:lineRule="exact"/>
        <w:ind w:firstLine="560" w:firstLineChars="200"/>
        <w:jc w:val="left"/>
        <w:rPr>
          <w:rFonts w:hint="eastAsia" w:ascii="仿宋_GB2312" w:eastAsia="仿宋_GB2312"/>
          <w:bCs/>
          <w:sz w:val="28"/>
          <w:szCs w:val="28"/>
          <w:lang w:val="en-US" w:eastAsia="zh-CN"/>
        </w:rPr>
      </w:pPr>
      <w:r>
        <w:rPr>
          <w:rFonts w:hint="eastAsia" w:ascii="仿宋_GB2312" w:eastAsia="仿宋_GB2312"/>
          <w:bCs/>
          <w:sz w:val="28"/>
          <w:szCs w:val="28"/>
          <w:lang w:val="en-US" w:eastAsia="zh-CN"/>
        </w:rPr>
        <w:t>2、12月4日17时许，重庆市永川区停产关闭两个多月的吊水洞煤矿，因企业自行拆除井下设备发生事故，24人被困井下，1人获救，23人遇难。</w:t>
      </w:r>
    </w:p>
    <w:p>
      <w:pPr>
        <w:spacing w:line="460" w:lineRule="exact"/>
        <w:ind w:firstLine="560" w:firstLineChars="200"/>
        <w:jc w:val="left"/>
        <w:rPr>
          <w:rFonts w:hint="default" w:ascii="仿宋_GB2312" w:eastAsia="仿宋_GB2312"/>
          <w:bCs/>
          <w:sz w:val="28"/>
          <w:szCs w:val="28"/>
          <w:lang w:val="en-US" w:eastAsia="zh-CN"/>
        </w:rPr>
      </w:pPr>
      <w:r>
        <w:rPr>
          <w:rFonts w:hint="eastAsia" w:ascii="仿宋_GB2312" w:eastAsia="仿宋_GB2312"/>
          <w:bCs/>
          <w:sz w:val="28"/>
          <w:szCs w:val="28"/>
          <w:lang w:val="en-US" w:eastAsia="zh-CN"/>
        </w:rPr>
        <w:t>3、12月8日早班，任楼煤矿综掘一区二队在Ⅱ7324S里切眼进尺施工，带班班长李云龙安排丁小勇（伤者）配合董燎原在迎头检修综掘机截割头，9点50分左右丁小勇（伤者）被迎头煤壁片落800*800*500mm的煤块砸到左腿大腿，造成左腿股骨骨干骨折。</w:t>
      </w:r>
    </w:p>
    <w:p>
      <w:pPr>
        <w:keepNext w:val="0"/>
        <w:keepLines w:val="0"/>
        <w:pageBreakBefore w:val="0"/>
        <w:widowControl w:val="0"/>
        <w:kinsoku/>
        <w:wordWrap/>
        <w:overflowPunct/>
        <w:topLinePunct w:val="0"/>
        <w:autoSpaceDE/>
        <w:autoSpaceDN/>
        <w:bidi w:val="0"/>
        <w:adjustRightInd/>
        <w:snapToGrid/>
        <w:spacing w:before="156" w:beforeLines="50" w:after="157" w:afterLines="50" w:line="460" w:lineRule="exact"/>
        <w:textAlignment w:val="auto"/>
        <w:rPr>
          <w:rFonts w:hint="eastAsia" w:ascii="仿宋_GB2312" w:eastAsia="仿宋_GB2312"/>
          <w:b/>
          <w:sz w:val="28"/>
          <w:szCs w:val="28"/>
          <w:lang w:eastAsia="zh-CN"/>
        </w:rPr>
      </w:pPr>
      <w:r>
        <w:rPr>
          <w:rFonts w:hint="eastAsia" w:ascii="仿宋_GB2312" w:eastAsia="仿宋_GB2312"/>
          <w:b/>
          <w:sz w:val="30"/>
          <w:szCs w:val="30"/>
        </w:rPr>
        <w:t>二、本周</w:t>
      </w:r>
      <w:r>
        <w:rPr>
          <w:rFonts w:hint="eastAsia" w:ascii="仿宋_GB2312" w:eastAsia="仿宋_GB2312"/>
          <w:b/>
          <w:sz w:val="28"/>
          <w:szCs w:val="28"/>
        </w:rPr>
        <w:t>矿上及部门检查问题情况</w:t>
      </w:r>
      <w:r>
        <w:rPr>
          <w:rFonts w:hint="eastAsia" w:ascii="仿宋_GB2312" w:eastAsia="仿宋_GB2312"/>
          <w:b/>
          <w:sz w:val="28"/>
          <w:szCs w:val="28"/>
          <w:lang w:eastAsia="zh-CN"/>
        </w:rPr>
        <w:t>汇总</w:t>
      </w:r>
    </w:p>
    <w:p>
      <w:p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本周</w:t>
      </w:r>
      <w:r>
        <w:rPr>
          <w:rFonts w:hint="eastAsia" w:ascii="仿宋_GB2312" w:eastAsia="仿宋_GB2312"/>
          <w:sz w:val="28"/>
          <w:szCs w:val="28"/>
          <w:lang w:eastAsia="zh-CN"/>
        </w:rPr>
        <w:t>矿内部</w:t>
      </w:r>
      <w:r>
        <w:rPr>
          <w:rFonts w:hint="eastAsia" w:ascii="仿宋_GB2312" w:eastAsia="仿宋_GB2312"/>
          <w:sz w:val="28"/>
          <w:szCs w:val="28"/>
        </w:rPr>
        <w:t>检查问题共计</w:t>
      </w:r>
      <w:r>
        <w:rPr>
          <w:rFonts w:hint="eastAsia" w:ascii="仿宋_GB2312" w:eastAsia="仿宋_GB2312"/>
          <w:sz w:val="28"/>
          <w:szCs w:val="28"/>
          <w:lang w:val="en-US" w:eastAsia="zh-CN"/>
        </w:rPr>
        <w:t>217</w:t>
      </w:r>
      <w:r>
        <w:rPr>
          <w:rFonts w:hint="eastAsia" w:ascii="仿宋_GB2312" w:eastAsia="仿宋_GB2312"/>
          <w:sz w:val="28"/>
          <w:szCs w:val="28"/>
        </w:rPr>
        <w:t>条</w:t>
      </w:r>
      <w:r>
        <w:rPr>
          <w:rFonts w:hint="eastAsia" w:ascii="仿宋_GB2312" w:eastAsia="仿宋_GB2312"/>
          <w:sz w:val="28"/>
          <w:szCs w:val="28"/>
          <w:lang w:eastAsia="zh-CN"/>
        </w:rPr>
        <w:t>，</w:t>
      </w:r>
      <w:r>
        <w:rPr>
          <w:rFonts w:hint="eastAsia" w:ascii="仿宋_GB2312" w:eastAsia="仿宋_GB2312"/>
          <w:sz w:val="28"/>
          <w:szCs w:val="28"/>
        </w:rPr>
        <w:t>各单位所占比例如下图所示</w:t>
      </w:r>
      <w:r>
        <w:rPr>
          <w:rFonts w:hint="eastAsia" w:ascii="仿宋_GB2312" w:eastAsia="仿宋_GB2312"/>
          <w:sz w:val="28"/>
          <w:szCs w:val="28"/>
          <w:lang w:eastAsia="zh-CN"/>
        </w:rPr>
        <w:t>：</w:t>
      </w:r>
    </w:p>
    <w:p>
      <w:pPr>
        <w:spacing w:line="460" w:lineRule="exact"/>
        <w:ind w:firstLine="560" w:firstLineChars="200"/>
        <w:rPr>
          <w:rFonts w:hint="eastAsia" w:ascii="仿宋_GB2312" w:eastAsia="仿宋_GB2312"/>
          <w:sz w:val="28"/>
          <w:szCs w:val="28"/>
          <w:lang w:eastAsia="zh-CN"/>
        </w:rPr>
      </w:pPr>
    </w:p>
    <w:p>
      <w:pPr>
        <w:ind w:firstLine="420" w:firstLineChars="200"/>
        <w:jc w:val="center"/>
        <w:rPr>
          <w:rFonts w:hint="eastAsia" w:ascii="仿宋_GB2312" w:eastAsia="仿宋_GB2312"/>
          <w:sz w:val="24"/>
          <w:szCs w:val="24"/>
          <w:lang w:eastAsia="zh-CN"/>
        </w:rPr>
      </w:pPr>
      <w:r>
        <w:drawing>
          <wp:inline distT="0" distB="0" distL="114300" distR="114300">
            <wp:extent cx="5605145" cy="3782695"/>
            <wp:effectExtent l="4445" t="4445" r="10160" b="2286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480" w:firstLineChars="200"/>
        <w:jc w:val="center"/>
        <w:rPr>
          <w:rFonts w:hint="eastAsia" w:ascii="仿宋_GB2312" w:eastAsia="仿宋_GB2312"/>
          <w:sz w:val="24"/>
          <w:szCs w:val="24"/>
        </w:rPr>
      </w:pPr>
    </w:p>
    <w:p>
      <w:pPr>
        <w:ind w:firstLine="480" w:firstLineChars="200"/>
        <w:jc w:val="center"/>
        <w:rPr>
          <w:rFonts w:hint="eastAsia" w:ascii="仿宋_GB2312" w:eastAsia="仿宋_GB2312"/>
          <w:sz w:val="24"/>
          <w:szCs w:val="24"/>
        </w:rPr>
      </w:pPr>
    </w:p>
    <w:p>
      <w:pPr>
        <w:ind w:firstLine="480" w:firstLineChars="200"/>
        <w:jc w:val="center"/>
        <w:rPr>
          <w:rFonts w:hint="eastAsia" w:ascii="仿宋_GB2312" w:eastAsia="仿宋_GB2312"/>
          <w:sz w:val="24"/>
          <w:szCs w:val="24"/>
        </w:rPr>
      </w:pPr>
    </w:p>
    <w:p>
      <w:pPr>
        <w:ind w:firstLine="480" w:firstLineChars="200"/>
        <w:jc w:val="center"/>
        <w:rPr>
          <w:rFonts w:ascii="仿宋_GB2312" w:eastAsia="仿宋_GB2312"/>
          <w:sz w:val="24"/>
          <w:szCs w:val="24"/>
        </w:rPr>
      </w:pPr>
      <w:r>
        <w:rPr>
          <w:rFonts w:hint="eastAsia" w:ascii="仿宋_GB2312" w:eastAsia="仿宋_GB2312"/>
          <w:sz w:val="24"/>
          <w:szCs w:val="24"/>
        </w:rPr>
        <w:t>本周各单位检查问题比例图</w:t>
      </w:r>
    </w:p>
    <w:p>
      <w:pPr>
        <w:rPr>
          <w:rFonts w:ascii="仿宋_GB2312" w:eastAsia="仿宋_GB2312"/>
          <w:b/>
          <w:sz w:val="30"/>
          <w:szCs w:val="30"/>
        </w:rPr>
      </w:pPr>
      <w:r>
        <w:rPr>
          <w:rFonts w:ascii="仿宋_GB2312" w:eastAsia="仿宋_GB2312"/>
          <w:b/>
          <w:sz w:val="30"/>
          <w:szCs w:val="30"/>
        </w:rPr>
        <w:br w:type="page"/>
      </w:r>
      <w:r>
        <w:rPr>
          <w:rFonts w:hint="eastAsia" w:ascii="仿宋_GB2312" w:eastAsia="仿宋_GB2312"/>
          <w:b/>
          <w:sz w:val="30"/>
          <w:szCs w:val="30"/>
          <w:lang w:eastAsia="zh-CN"/>
        </w:rPr>
        <w:t>三</w:t>
      </w:r>
      <w:r>
        <w:rPr>
          <w:rFonts w:hint="eastAsia" w:ascii="仿宋_GB2312" w:eastAsia="仿宋_GB2312"/>
          <w:b/>
          <w:sz w:val="30"/>
          <w:szCs w:val="30"/>
        </w:rPr>
        <w:t>、本周工作动态</w:t>
      </w:r>
    </w:p>
    <w:p>
      <w:pPr>
        <w:rPr>
          <w:rFonts w:ascii="仿宋_GB2312" w:eastAsia="仿宋_GB2312"/>
          <w:b/>
          <w:sz w:val="28"/>
          <w:szCs w:val="28"/>
        </w:rPr>
      </w:pPr>
      <w:r>
        <w:rPr>
          <w:rFonts w:hint="eastAsia" w:ascii="仿宋_GB2312" w:eastAsia="仿宋_GB2312"/>
          <w:b/>
          <w:sz w:val="28"/>
          <w:szCs w:val="28"/>
        </w:rPr>
        <w:t>（一）三科一室一周工作小结</w:t>
      </w:r>
    </w:p>
    <w:p>
      <w:pPr>
        <w:rPr>
          <w:rFonts w:ascii="仿宋_GB2312" w:eastAsia="仿宋_GB2312"/>
          <w:b/>
          <w:sz w:val="30"/>
          <w:szCs w:val="30"/>
        </w:rPr>
      </w:pPr>
      <w:r>
        <w:rPr>
          <w:rFonts w:hint="eastAsia" w:ascii="仿宋_GB2312" w:eastAsia="仿宋_GB2312"/>
          <w:b/>
          <w:sz w:val="30"/>
          <w:szCs w:val="30"/>
        </w:rPr>
        <w:t>①采掘科</w:t>
      </w:r>
    </w:p>
    <w:p>
      <w:pPr>
        <w:ind w:firstLine="280" w:firstLineChars="100"/>
        <w:rPr>
          <w:rFonts w:hint="eastAsia" w:ascii="仿宋_GB2312" w:eastAsia="仿宋_GB2312"/>
          <w:sz w:val="28"/>
          <w:szCs w:val="28"/>
          <w:lang w:val="en-US" w:eastAsia="zh-CN"/>
        </w:rPr>
      </w:pPr>
      <w:r>
        <w:rPr>
          <w:rFonts w:hint="eastAsia" w:ascii="仿宋_GB2312" w:eastAsia="仿宋_GB2312"/>
          <w:sz w:val="28"/>
          <w:szCs w:val="28"/>
          <w:lang w:val="en-US" w:eastAsia="zh-CN"/>
        </w:rPr>
        <w:t>1、对1302机巷进行动态检查；</w:t>
      </w:r>
    </w:p>
    <w:p>
      <w:pPr>
        <w:ind w:firstLine="280" w:firstLineChars="100"/>
        <w:rPr>
          <w:rFonts w:hint="eastAsia" w:ascii="仿宋_GB2312" w:eastAsia="仿宋_GB2312"/>
          <w:sz w:val="28"/>
          <w:szCs w:val="28"/>
          <w:lang w:val="en-US" w:eastAsia="zh-CN"/>
        </w:rPr>
      </w:pPr>
      <w:r>
        <w:rPr>
          <w:rFonts w:hint="eastAsia" w:ascii="仿宋_GB2312" w:eastAsia="仿宋_GB2312"/>
          <w:sz w:val="28"/>
          <w:szCs w:val="28"/>
          <w:lang w:val="en-US" w:eastAsia="zh-CN"/>
        </w:rPr>
        <w:t>2、组织安监员学习全国煤矿安全生产紧急视频会议精神；</w:t>
      </w:r>
    </w:p>
    <w:p>
      <w:pPr>
        <w:ind w:firstLine="280" w:firstLineChars="100"/>
        <w:rPr>
          <w:rFonts w:hint="eastAsia" w:ascii="仿宋_GB2312" w:eastAsia="仿宋_GB2312"/>
          <w:sz w:val="28"/>
          <w:szCs w:val="28"/>
          <w:lang w:val="en-US" w:eastAsia="zh-CN"/>
        </w:rPr>
      </w:pPr>
      <w:r>
        <w:rPr>
          <w:rFonts w:hint="eastAsia" w:ascii="仿宋_GB2312" w:eastAsia="仿宋_GB2312"/>
          <w:sz w:val="28"/>
          <w:szCs w:val="28"/>
          <w:lang w:val="en-US" w:eastAsia="zh-CN"/>
        </w:rPr>
        <w:t>3、组织安监员学习《招贤矿业停止作业规定》；</w:t>
      </w:r>
    </w:p>
    <w:p>
      <w:pPr>
        <w:rPr>
          <w:rFonts w:ascii="仿宋_GB2312" w:eastAsia="仿宋_GB2312"/>
          <w:b/>
          <w:sz w:val="30"/>
          <w:szCs w:val="30"/>
        </w:rPr>
      </w:pPr>
      <w:r>
        <w:rPr>
          <w:rFonts w:hint="eastAsia" w:ascii="仿宋_GB2312" w:eastAsia="仿宋_GB2312"/>
          <w:b/>
          <w:sz w:val="30"/>
          <w:szCs w:val="30"/>
        </w:rPr>
        <w:t>②机运科</w:t>
      </w:r>
    </w:p>
    <w:p>
      <w:pPr>
        <w:numPr>
          <w:ilvl w:val="0"/>
          <w:numId w:val="0"/>
        </w:numPr>
        <w:spacing w:line="460" w:lineRule="exact"/>
        <w:ind w:firstLine="280" w:firstLineChars="100"/>
        <w:rPr>
          <w:rFonts w:hint="eastAsia" w:ascii="仿宋_GB2312" w:eastAsia="仿宋_GB2312"/>
          <w:sz w:val="28"/>
          <w:szCs w:val="28"/>
          <w:lang w:val="en-US" w:eastAsia="zh-CN"/>
        </w:rPr>
      </w:pPr>
      <w:r>
        <w:rPr>
          <w:rFonts w:hint="eastAsia" w:ascii="仿宋_GB2312" w:eastAsia="仿宋_GB2312"/>
          <w:sz w:val="28"/>
          <w:szCs w:val="28"/>
          <w:lang w:val="en-US" w:eastAsia="zh-CN"/>
        </w:rPr>
        <w:t>1、对井下+980带式输送机巷、1302措施巷皮带机进行验收。</w:t>
      </w:r>
    </w:p>
    <w:p>
      <w:pPr>
        <w:numPr>
          <w:ilvl w:val="0"/>
          <w:numId w:val="0"/>
        </w:numPr>
        <w:spacing w:line="460" w:lineRule="exact"/>
        <w:ind w:firstLine="280" w:firstLineChars="100"/>
        <w:rPr>
          <w:rFonts w:hint="eastAsia" w:ascii="仿宋_GB2312" w:eastAsia="仿宋_GB2312"/>
          <w:sz w:val="28"/>
          <w:szCs w:val="28"/>
          <w:lang w:val="en-US" w:eastAsia="zh-CN"/>
        </w:rPr>
      </w:pPr>
      <w:r>
        <w:rPr>
          <w:rFonts w:hint="eastAsia" w:ascii="仿宋_GB2312" w:eastAsia="仿宋_GB2312"/>
          <w:sz w:val="28"/>
          <w:szCs w:val="28"/>
          <w:lang w:val="en-US" w:eastAsia="zh-CN"/>
        </w:rPr>
        <w:t>2、对1304出架联巷、1320措施巷链板机进行验收。</w:t>
      </w:r>
    </w:p>
    <w:p>
      <w:pPr>
        <w:numPr>
          <w:ilvl w:val="0"/>
          <w:numId w:val="0"/>
        </w:numPr>
        <w:spacing w:line="460" w:lineRule="exact"/>
        <w:ind w:firstLine="280" w:firstLineChars="100"/>
        <w:rPr>
          <w:rFonts w:hint="eastAsia" w:ascii="仿宋_GB2312" w:eastAsia="仿宋_GB2312"/>
          <w:sz w:val="28"/>
          <w:szCs w:val="28"/>
          <w:lang w:val="en-US" w:eastAsia="zh-CN"/>
        </w:rPr>
      </w:pPr>
      <w:r>
        <w:rPr>
          <w:rFonts w:hint="eastAsia" w:ascii="仿宋_GB2312" w:eastAsia="仿宋_GB2312"/>
          <w:sz w:val="28"/>
          <w:szCs w:val="28"/>
          <w:lang w:val="en-US" w:eastAsia="zh-CN"/>
        </w:rPr>
        <w:t>3、对1305工作面供电系统高、低压开关整定值进行检查。</w:t>
      </w:r>
    </w:p>
    <w:p>
      <w:pPr>
        <w:numPr>
          <w:ilvl w:val="0"/>
          <w:numId w:val="0"/>
        </w:numPr>
        <w:spacing w:line="460" w:lineRule="exact"/>
        <w:ind w:firstLine="280" w:firstLineChars="100"/>
        <w:rPr>
          <w:rFonts w:hint="eastAsia" w:ascii="仿宋_GB2312" w:eastAsia="仿宋_GB2312"/>
          <w:sz w:val="28"/>
          <w:szCs w:val="28"/>
        </w:rPr>
      </w:pPr>
      <w:r>
        <w:rPr>
          <w:rFonts w:hint="eastAsia" w:ascii="仿宋_GB2312" w:eastAsia="仿宋_GB2312"/>
          <w:sz w:val="28"/>
          <w:szCs w:val="28"/>
          <w:lang w:val="en-US" w:eastAsia="zh-CN"/>
        </w:rPr>
        <w:t>4、对1302机巷、1305机联巷、风联巷斜巷运输系统进行检查。</w:t>
      </w:r>
    </w:p>
    <w:p>
      <w:pPr>
        <w:rPr>
          <w:rFonts w:ascii="仿宋_GB2312" w:eastAsia="仿宋_GB2312"/>
          <w:b/>
          <w:sz w:val="30"/>
          <w:szCs w:val="30"/>
        </w:rPr>
      </w:pPr>
      <w:r>
        <w:rPr>
          <w:rFonts w:hint="eastAsia" w:ascii="仿宋_GB2312" w:eastAsia="仿宋_GB2312"/>
          <w:b/>
          <w:sz w:val="30"/>
          <w:szCs w:val="30"/>
        </w:rPr>
        <w:t>③通修科</w:t>
      </w:r>
    </w:p>
    <w:p>
      <w:pPr>
        <w:numPr>
          <w:ilvl w:val="0"/>
          <w:numId w:val="0"/>
        </w:numPr>
        <w:ind w:firstLine="280" w:firstLineChars="100"/>
        <w:rPr>
          <w:rFonts w:hint="eastAsia" w:ascii="仿宋_GB2312" w:eastAsia="仿宋_GB2312"/>
          <w:sz w:val="28"/>
          <w:szCs w:val="28"/>
          <w:lang w:val="en-US" w:eastAsia="zh-CN"/>
        </w:rPr>
      </w:pPr>
      <w:r>
        <w:rPr>
          <w:rFonts w:hint="eastAsia" w:ascii="仿宋_GB2312" w:eastAsia="仿宋_GB2312"/>
          <w:sz w:val="28"/>
          <w:szCs w:val="28"/>
          <w:lang w:val="en-US" w:eastAsia="zh-CN"/>
        </w:rPr>
        <w:t>1、每日收集分析束管监测数据。</w:t>
      </w:r>
    </w:p>
    <w:p>
      <w:pPr>
        <w:numPr>
          <w:ilvl w:val="0"/>
          <w:numId w:val="0"/>
        </w:numPr>
        <w:ind w:firstLine="280" w:firstLineChars="100"/>
        <w:rPr>
          <w:rFonts w:hint="eastAsia" w:ascii="仿宋_GB2312" w:eastAsia="仿宋_GB2312"/>
          <w:sz w:val="28"/>
          <w:szCs w:val="28"/>
          <w:lang w:val="en-US" w:eastAsia="zh-CN"/>
        </w:rPr>
      </w:pPr>
      <w:r>
        <w:rPr>
          <w:rFonts w:hint="eastAsia" w:ascii="仿宋_GB2312" w:eastAsia="仿宋_GB2312"/>
          <w:sz w:val="28"/>
          <w:szCs w:val="28"/>
          <w:lang w:val="en-US" w:eastAsia="zh-CN"/>
        </w:rPr>
        <w:t>2、重点监督1305工作面初次放顶期间的瓦斯治理和防灭火情况。</w:t>
      </w:r>
    </w:p>
    <w:p>
      <w:pPr>
        <w:numPr>
          <w:ilvl w:val="0"/>
          <w:numId w:val="0"/>
        </w:numPr>
        <w:ind w:firstLine="280" w:firstLineChars="100"/>
        <w:rPr>
          <w:rFonts w:hint="eastAsia" w:ascii="仿宋_GB2312" w:eastAsia="仿宋_GB2312"/>
          <w:sz w:val="28"/>
          <w:szCs w:val="28"/>
          <w:lang w:val="en-US" w:eastAsia="zh-CN"/>
        </w:rPr>
      </w:pPr>
      <w:r>
        <w:rPr>
          <w:rFonts w:hint="eastAsia" w:ascii="仿宋_GB2312" w:eastAsia="仿宋_GB2312"/>
          <w:sz w:val="28"/>
          <w:szCs w:val="28"/>
          <w:lang w:val="en-US" w:eastAsia="zh-CN"/>
        </w:rPr>
        <w:t>3、重点监督1304工作面封闭区气体变化情况。</w:t>
      </w:r>
    </w:p>
    <w:p>
      <w:pPr>
        <w:numPr>
          <w:ilvl w:val="0"/>
          <w:numId w:val="0"/>
        </w:numPr>
        <w:ind w:firstLine="280" w:firstLineChars="100"/>
        <w:rPr>
          <w:rFonts w:hint="eastAsia" w:ascii="仿宋_GB2312" w:eastAsia="仿宋_GB2312"/>
          <w:b/>
          <w:sz w:val="28"/>
          <w:szCs w:val="28"/>
          <w:lang w:eastAsia="zh-CN"/>
        </w:rPr>
      </w:pPr>
      <w:r>
        <w:rPr>
          <w:rFonts w:hint="eastAsia" w:ascii="仿宋_GB2312" w:eastAsia="仿宋_GB2312"/>
          <w:sz w:val="28"/>
          <w:szCs w:val="28"/>
          <w:lang w:val="en-US" w:eastAsia="zh-CN"/>
        </w:rPr>
        <w:t>4、按排定计划推行质量标准化工作。</w:t>
      </w:r>
    </w:p>
    <w:p>
      <w:pPr>
        <w:numPr>
          <w:ilvl w:val="0"/>
          <w:numId w:val="1"/>
        </w:numPr>
        <w:rPr>
          <w:rFonts w:hint="eastAsia" w:ascii="仿宋_GB2312" w:eastAsia="仿宋_GB2312"/>
          <w:b/>
          <w:sz w:val="28"/>
          <w:szCs w:val="28"/>
          <w:lang w:eastAsia="zh-CN"/>
        </w:rPr>
      </w:pPr>
      <w:r>
        <w:rPr>
          <w:rFonts w:hint="eastAsia" w:ascii="仿宋_GB2312" w:eastAsia="仿宋_GB2312"/>
          <w:b/>
          <w:sz w:val="28"/>
          <w:szCs w:val="28"/>
          <w:lang w:eastAsia="zh-CN"/>
        </w:rPr>
        <w:t>下周计划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b w:val="0"/>
          <w:bCs/>
          <w:sz w:val="28"/>
          <w:szCs w:val="28"/>
          <w:lang w:eastAsia="zh-CN"/>
        </w:rPr>
      </w:pPr>
      <w:r>
        <w:rPr>
          <w:rFonts w:hint="eastAsia" w:ascii="仿宋_GB2312" w:eastAsia="仿宋_GB2312"/>
          <w:b w:val="0"/>
          <w:bCs/>
          <w:sz w:val="28"/>
          <w:szCs w:val="28"/>
          <w:lang w:eastAsia="zh-CN"/>
        </w:rPr>
        <w:t>1、组织学习《招贤矿业公司关于印发综放工作面管理规定的通知》，对1305工作面严格按照要求执行。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b w:val="0"/>
          <w:bCs/>
          <w:sz w:val="28"/>
          <w:szCs w:val="28"/>
          <w:lang w:eastAsia="zh-CN"/>
        </w:rPr>
      </w:pPr>
      <w:r>
        <w:rPr>
          <w:rFonts w:hint="eastAsia" w:ascii="仿宋_GB2312" w:eastAsia="仿宋_GB2312"/>
          <w:b w:val="0"/>
          <w:bCs/>
          <w:sz w:val="28"/>
          <w:szCs w:val="28"/>
          <w:lang w:eastAsia="zh-CN"/>
        </w:rPr>
        <w:t>2、组织学习安全生产标准化内容，对各专业安全生产标准化资料进行检查；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b w:val="0"/>
          <w:bCs/>
          <w:sz w:val="28"/>
          <w:szCs w:val="28"/>
          <w:lang w:eastAsia="zh-CN"/>
        </w:rPr>
      </w:pPr>
      <w:r>
        <w:rPr>
          <w:rFonts w:hint="eastAsia" w:ascii="仿宋_GB2312" w:eastAsia="仿宋_GB2312"/>
          <w:b w:val="0"/>
          <w:bCs/>
          <w:sz w:val="28"/>
          <w:szCs w:val="28"/>
          <w:lang w:eastAsia="zh-CN"/>
        </w:rPr>
        <w:t>3、监管无极绳、斜巷运输管理；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4、关注1304出架联巷施工进度及排瓦斯情况；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5、关注1305工作面初次来压期间瓦斯、防冲</w:t>
      </w:r>
      <w:bookmarkStart w:id="0" w:name="_GoBack"/>
      <w:bookmarkEnd w:id="0"/>
      <w:r>
        <w:rPr>
          <w:rFonts w:hint="eastAsia" w:ascii="仿宋_GB2312" w:eastAsia="仿宋_GB2312"/>
          <w:b w:val="0"/>
          <w:bCs/>
          <w:sz w:val="28"/>
          <w:szCs w:val="28"/>
          <w:lang w:val="en-US" w:eastAsia="zh-CN"/>
        </w:rPr>
        <w:t>、防灭火管理。</w:t>
      </w:r>
    </w:p>
    <w:p>
      <w:pPr>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b/>
          <w:sz w:val="28"/>
          <w:szCs w:val="28"/>
          <w:lang w:eastAsia="zh-CN"/>
        </w:rPr>
        <w:t>三</w:t>
      </w:r>
      <w:r>
        <w:rPr>
          <w:rFonts w:hint="eastAsia" w:ascii="仿宋_GB2312" w:eastAsia="仿宋_GB2312"/>
          <w:b/>
          <w:sz w:val="28"/>
          <w:szCs w:val="28"/>
        </w:rPr>
        <w:t>）各级下发文件</w:t>
      </w:r>
    </w:p>
    <w:p>
      <w:pPr>
        <w:spacing w:line="460" w:lineRule="exact"/>
        <w:ind w:firstLine="280" w:firstLineChars="1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lang w:eastAsia="zh-CN"/>
        </w:rPr>
        <w:t>2020年12月6日上午10时，应急管理部召开全国煤矿安全生产紧急视频会议。</w:t>
      </w:r>
    </w:p>
    <w:p>
      <w:pPr>
        <w:spacing w:line="460" w:lineRule="exact"/>
        <w:ind w:firstLine="280" w:firstLineChars="100"/>
        <w:rPr>
          <w:rFonts w:hint="eastAsia" w:ascii="仿宋_GB2312" w:eastAsia="仿宋_GB2312"/>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lang w:eastAsia="zh-CN"/>
        </w:rPr>
        <w:t>矿：对（《陕西省安全生产委员会办公室关于全面深入开展煤矿安全生产大排查的通知》——陕安委办〔2020〕128号）责任划分</w:t>
      </w:r>
    </w:p>
    <w:p>
      <w:pPr>
        <w:rPr>
          <w:rFonts w:hint="eastAsia" w:ascii="仿宋_GB2312" w:eastAsia="仿宋_GB2312"/>
          <w:sz w:val="28"/>
          <w:szCs w:val="28"/>
          <w:lang w:eastAsia="zh-CN"/>
        </w:rPr>
      </w:pPr>
      <w:r>
        <w:rPr>
          <w:rFonts w:hint="eastAsia" w:ascii="仿宋_GB2312" w:eastAsia="仿宋_GB2312"/>
          <w:sz w:val="28"/>
          <w:szCs w:val="28"/>
          <w:lang w:eastAsia="zh-CN"/>
        </w:rPr>
        <w:br w:type="page"/>
      </w:r>
    </w:p>
    <w:p>
      <w:pPr>
        <w:rPr>
          <w:rFonts w:hint="eastAsia"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曝光台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1、1302机巷斜巷防跑车装置捆绑，不起作用。（已按停止作业处理）。</w:t>
      </w:r>
    </w:p>
    <w:p>
      <w:pPr>
        <w:numPr>
          <w:ilvl w:val="0"/>
          <w:numId w:val="0"/>
        </w:numPr>
        <w:jc w:val="center"/>
        <w:rPr>
          <w:rFonts w:hint="eastAsia"/>
          <w:lang w:val="en-US" w:eastAsia="zh-CN"/>
        </w:rPr>
      </w:pPr>
      <w:r>
        <w:rPr>
          <w:rFonts w:hint="default"/>
          <w:lang w:val="en-US" w:eastAsia="zh-CN"/>
        </w:rPr>
        <w:drawing>
          <wp:inline distT="0" distB="0" distL="114300" distR="114300">
            <wp:extent cx="5266690" cy="2931160"/>
            <wp:effectExtent l="0" t="0" r="10160" b="2540"/>
            <wp:docPr id="7" name="图片 1" descr="04ee3e1a9d67acfcb7153124dede9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04ee3e1a9d67acfcb7153124dede9f3"/>
                    <pic:cNvPicPr>
                      <a:picLocks noChangeAspect="1"/>
                    </pic:cNvPicPr>
                  </pic:nvPicPr>
                  <pic:blipFill>
                    <a:blip r:embed="rId6"/>
                    <a:srcRect b="25800"/>
                    <a:stretch>
                      <a:fillRect/>
                    </a:stretch>
                  </pic:blipFill>
                  <pic:spPr>
                    <a:xfrm>
                      <a:off x="0" y="0"/>
                      <a:ext cx="5266690" cy="29311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2、+980皮带机巷风水管路多处铁丝未清除。（已下发联系单）。</w:t>
      </w:r>
    </w:p>
    <w:p>
      <w:pPr>
        <w:jc w:val="center"/>
        <w:rPr>
          <w:rFonts w:hint="default"/>
          <w:lang w:val="en-US" w:eastAsia="zh-CN"/>
        </w:rPr>
      </w:pPr>
    </w:p>
    <w:p>
      <w:pPr>
        <w:jc w:val="center"/>
        <w:rPr>
          <w:rFonts w:hint="default"/>
          <w:lang w:val="en-US" w:eastAsia="zh-CN"/>
        </w:rPr>
      </w:pPr>
      <w:r>
        <w:rPr>
          <w:rFonts w:hint="default"/>
          <w:lang w:val="en-US" w:eastAsia="zh-CN"/>
        </w:rPr>
        <w:drawing>
          <wp:inline distT="0" distB="0" distL="114300" distR="114300">
            <wp:extent cx="5266690" cy="3093085"/>
            <wp:effectExtent l="0" t="0" r="10160" b="12065"/>
            <wp:docPr id="8" name="图片 2" descr="3494ea8285ee87adddd4bf02312a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3494ea8285ee87adddd4bf02312a467"/>
                    <pic:cNvPicPr>
                      <a:picLocks noChangeAspect="1"/>
                    </pic:cNvPicPr>
                  </pic:nvPicPr>
                  <pic:blipFill>
                    <a:blip r:embed="rId7"/>
                    <a:srcRect b="21701"/>
                    <a:stretch>
                      <a:fillRect/>
                    </a:stretch>
                  </pic:blipFill>
                  <pic:spPr>
                    <a:xfrm>
                      <a:off x="0" y="0"/>
                      <a:ext cx="5266690" cy="3093085"/>
                    </a:xfrm>
                    <a:prstGeom prst="rect">
                      <a:avLst/>
                    </a:prstGeom>
                    <a:noFill/>
                    <a:ln>
                      <a:noFill/>
                    </a:ln>
                  </pic:spPr>
                </pic:pic>
              </a:graphicData>
            </a:graphic>
          </wp:inline>
        </w:drawing>
      </w:r>
    </w:p>
    <w:p>
      <w:pPr>
        <w:jc w:val="center"/>
        <w:rPr>
          <w:rFonts w:hint="default"/>
          <w:lang w:val="en-US" w:eastAsia="zh-CN"/>
        </w:rPr>
      </w:pPr>
    </w:p>
    <w:p>
      <w:pPr>
        <w:rPr>
          <w:rFonts w:hint="default"/>
          <w:lang w:val="en-US" w:eastAsia="zh-CN"/>
        </w:rPr>
      </w:pPr>
      <w:r>
        <w:rPr>
          <w:rFonts w:hint="default"/>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+980辅助运输巷里段局扇管路牌板未按规定填写。</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default"/>
          <w:lang w:val="en-US" w:eastAsia="zh-CN"/>
        </w:rPr>
      </w:pPr>
      <w:r>
        <w:rPr>
          <w:rFonts w:hint="default"/>
          <w:lang w:val="en-US" w:eastAsia="zh-CN"/>
        </w:rPr>
        <w:drawing>
          <wp:inline distT="0" distB="0" distL="114300" distR="114300">
            <wp:extent cx="5266690" cy="3245485"/>
            <wp:effectExtent l="0" t="0" r="10160" b="12065"/>
            <wp:docPr id="9" name="图片 3" descr="d24380acf89eadb5233bf129d1f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d24380acf89eadb5233bf129d1f4360"/>
                    <pic:cNvPicPr>
                      <a:picLocks noChangeAspect="1"/>
                    </pic:cNvPicPr>
                  </pic:nvPicPr>
                  <pic:blipFill>
                    <a:blip r:embed="rId8"/>
                    <a:srcRect b="17843"/>
                    <a:stretch>
                      <a:fillRect/>
                    </a:stretch>
                  </pic:blipFill>
                  <pic:spPr>
                    <a:xfrm>
                      <a:off x="0" y="0"/>
                      <a:ext cx="5266690" cy="324548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4、1304机巷无极绳机头处防护网磨钢丝绳。</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default"/>
          <w:lang w:val="en-US" w:eastAsia="zh-CN"/>
        </w:rPr>
      </w:pPr>
      <w:r>
        <w:rPr>
          <w:rFonts w:hint="default"/>
          <w:lang w:val="en-US" w:eastAsia="zh-CN"/>
        </w:rPr>
        <w:drawing>
          <wp:inline distT="0" distB="0" distL="114300" distR="114300">
            <wp:extent cx="5266690" cy="3197860"/>
            <wp:effectExtent l="0" t="0" r="10160" b="2540"/>
            <wp:docPr id="10" name="图片 4" descr="b600c2ff0b499b4b55a8316f95a86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b600c2ff0b499b4b55a8316f95a86e1"/>
                    <pic:cNvPicPr>
                      <a:picLocks noChangeAspect="1"/>
                    </pic:cNvPicPr>
                  </pic:nvPicPr>
                  <pic:blipFill>
                    <a:blip r:embed="rId9"/>
                    <a:srcRect b="19048"/>
                    <a:stretch>
                      <a:fillRect/>
                    </a:stretch>
                  </pic:blipFill>
                  <pic:spPr>
                    <a:xfrm>
                      <a:off x="0" y="0"/>
                      <a:ext cx="5266690" cy="3197860"/>
                    </a:xfrm>
                    <a:prstGeom prst="rect">
                      <a:avLst/>
                    </a:prstGeom>
                    <a:noFill/>
                    <a:ln>
                      <a:noFill/>
                    </a:ln>
                  </pic:spPr>
                </pic:pic>
              </a:graphicData>
            </a:graphic>
          </wp:inline>
        </w:drawing>
      </w:r>
    </w:p>
    <w:p>
      <w:pPr>
        <w:rPr>
          <w:rFonts w:hint="default"/>
          <w:lang w:val="en-US" w:eastAsia="zh-CN"/>
        </w:rPr>
      </w:pPr>
      <w:r>
        <w:rPr>
          <w:rFonts w:hint="default"/>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5、1305风巷第二组隔爆水袋巡查日期为11月30日（12月9日查）。</w:t>
      </w:r>
    </w:p>
    <w:p>
      <w:pPr>
        <w:jc w:val="center"/>
        <w:rPr>
          <w:rFonts w:hint="default"/>
          <w:lang w:val="en-US" w:eastAsia="zh-CN"/>
        </w:rPr>
      </w:pPr>
      <w:r>
        <w:rPr>
          <w:rFonts w:hint="eastAsia"/>
          <w:lang w:val="en-US" w:eastAsia="zh-CN"/>
        </w:rPr>
        <w:drawing>
          <wp:inline distT="0" distB="0" distL="114300" distR="114300">
            <wp:extent cx="5123815" cy="3445510"/>
            <wp:effectExtent l="0" t="0" r="635" b="2540"/>
            <wp:docPr id="11" name="图片 11" descr="382186d8d7ad977bc9972525b66b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82186d8d7ad977bc9972525b66b827"/>
                    <pic:cNvPicPr>
                      <a:picLocks noChangeAspect="1"/>
                    </pic:cNvPicPr>
                  </pic:nvPicPr>
                  <pic:blipFill>
                    <a:blip r:embed="rId10"/>
                    <a:srcRect l="5264" r="3396" b="18110"/>
                    <a:stretch>
                      <a:fillRect/>
                    </a:stretch>
                  </pic:blipFill>
                  <pic:spPr>
                    <a:xfrm>
                      <a:off x="0" y="0"/>
                      <a:ext cx="5123815" cy="344551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default"/>
          <w:lang w:val="en-US" w:eastAsia="zh-CN"/>
        </w:rPr>
      </w:pPr>
    </w:p>
    <w:p>
      <w:pPr>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6、1304机巷局扇管理牌板备局巡查日期为11月30日（检查日期为12月7日）。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8"/>
          <w:szCs w:val="28"/>
          <w:lang w:val="en-US" w:eastAsia="zh-CN"/>
        </w:rPr>
      </w:pPr>
    </w:p>
    <w:p>
      <w:pPr>
        <w:jc w:val="left"/>
        <w:rPr>
          <w:rFonts w:hint="default"/>
          <w:lang w:val="en-US" w:eastAsia="zh-CN"/>
        </w:rPr>
      </w:pPr>
      <w:r>
        <w:rPr>
          <w:rFonts w:hint="default"/>
          <w:lang w:val="en-US" w:eastAsia="zh-CN"/>
        </w:rPr>
        <w:drawing>
          <wp:inline distT="0" distB="0" distL="114300" distR="114300">
            <wp:extent cx="3092450" cy="2359660"/>
            <wp:effectExtent l="0" t="0" r="12700" b="2540"/>
            <wp:docPr id="12" name="图片 12" descr="d9595e949c5ba364a71739d1f5e0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9595e949c5ba364a71739d1f5e0e2e"/>
                    <pic:cNvPicPr>
                      <a:picLocks noChangeAspect="1"/>
                    </pic:cNvPicPr>
                  </pic:nvPicPr>
                  <pic:blipFill>
                    <a:blip r:embed="rId11"/>
                    <a:srcRect l="9339" t="9734" r="24621" b="23091"/>
                    <a:stretch>
                      <a:fillRect/>
                    </a:stretch>
                  </pic:blipFill>
                  <pic:spPr>
                    <a:xfrm>
                      <a:off x="0" y="0"/>
                      <a:ext cx="3092450" cy="2359660"/>
                    </a:xfrm>
                    <a:prstGeom prst="rect">
                      <a:avLst/>
                    </a:prstGeom>
                  </pic:spPr>
                </pic:pic>
              </a:graphicData>
            </a:graphic>
          </wp:inline>
        </w:drawing>
      </w:r>
      <w:r>
        <w:rPr>
          <w:rFonts w:hint="default"/>
          <w:lang w:val="en-US" w:eastAsia="zh-CN"/>
        </w:rPr>
        <w:drawing>
          <wp:inline distT="0" distB="0" distL="114300" distR="114300">
            <wp:extent cx="3081020" cy="2358390"/>
            <wp:effectExtent l="0" t="0" r="5080" b="3810"/>
            <wp:docPr id="13" name="图片 13" descr="953fe1b3d40d4f68065858172b0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53fe1b3d40d4f68065858172b040b0"/>
                    <pic:cNvPicPr>
                      <a:picLocks noChangeAspect="1"/>
                    </pic:cNvPicPr>
                  </pic:nvPicPr>
                  <pic:blipFill>
                    <a:blip r:embed="rId12"/>
                    <a:srcRect l="9217" r="24953" b="32844"/>
                    <a:stretch>
                      <a:fillRect/>
                    </a:stretch>
                  </pic:blipFill>
                  <pic:spPr>
                    <a:xfrm>
                      <a:off x="0" y="0"/>
                      <a:ext cx="3081020" cy="2358390"/>
                    </a:xfrm>
                    <a:prstGeom prst="rect">
                      <a:avLst/>
                    </a:prstGeom>
                  </pic:spPr>
                </pic:pic>
              </a:graphicData>
            </a:graphic>
          </wp:inline>
        </w:drawing>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6、1302机巷煤巷段局部通风机管理牌板巡检日期为12月2 日（检查日期12月7日）。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drawing>
          <wp:inline distT="0" distB="0" distL="114300" distR="114300">
            <wp:extent cx="5538470" cy="3924300"/>
            <wp:effectExtent l="0" t="0" r="5080" b="0"/>
            <wp:docPr id="15" name="图片 15" descr="0574010a9353a9fd859bd4360db2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574010a9353a9fd859bd4360db2eb6"/>
                    <pic:cNvPicPr>
                      <a:picLocks noChangeAspect="1"/>
                    </pic:cNvPicPr>
                  </pic:nvPicPr>
                  <pic:blipFill>
                    <a:blip r:embed="rId13"/>
                    <a:srcRect r="17926" b="22459"/>
                    <a:stretch>
                      <a:fillRect/>
                    </a:stretch>
                  </pic:blipFill>
                  <pic:spPr>
                    <a:xfrm>
                      <a:off x="0" y="0"/>
                      <a:ext cx="5538470" cy="39243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default" w:ascii="仿宋_GB2312" w:hAnsi="仿宋_GB2312" w:eastAsia="仿宋_GB2312" w:cs="仿宋_GB2312"/>
          <w:sz w:val="28"/>
          <w:szCs w:val="28"/>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60" w:lineRule="exact"/>
        <w:ind w:leftChars="0"/>
        <w:textAlignment w:val="auto"/>
        <w:rPr>
          <w:rFonts w:hint="default" w:ascii="仿宋_GB2312" w:hAnsi="仿宋_GB2312" w:eastAsia="仿宋_GB2312" w:cs="仿宋_GB2312"/>
          <w:sz w:val="28"/>
          <w:szCs w:val="28"/>
          <w:lang w:val="en-US" w:eastAsia="zh-CN"/>
        </w:rPr>
      </w:pPr>
      <w:r>
        <w:rPr>
          <w:rFonts w:hint="eastAsia" w:ascii="仿宋_GB2312" w:eastAsia="仿宋_GB2312"/>
          <w:sz w:val="28"/>
          <w:szCs w:val="28"/>
          <w:lang w:val="en-US" w:eastAsia="zh-CN"/>
        </w:rPr>
        <w:t xml:space="preserve"> </w:t>
      </w:r>
      <w:r>
        <w:rPr>
          <w:rFonts w:hint="eastAsia" w:asciiTheme="minorHAnsi" w:eastAsiaTheme="minorEastAsia"/>
          <w:lang w:val="en-US" w:eastAsia="zh-CN"/>
        </w:rPr>
        <w:t xml:space="preserve">  </w:t>
      </w:r>
    </w:p>
    <w:sectPr>
      <w:headerReference r:id="rId3" w:type="default"/>
      <w:pgSz w:w="11906" w:h="16838"/>
      <w:pgMar w:top="306" w:right="595" w:bottom="306" w:left="66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2B974"/>
    <w:multiLevelType w:val="singleLevel"/>
    <w:tmpl w:val="D462B974"/>
    <w:lvl w:ilvl="0" w:tentative="0">
      <w:start w:val="2"/>
      <w:numFmt w:val="chineseCounting"/>
      <w:suff w:val="nothing"/>
      <w:lvlText w:val="（%1）"/>
      <w:lvlJc w:val="left"/>
      <w:rPr>
        <w:rFonts w:hint="eastAsia"/>
      </w:rPr>
    </w:lvl>
  </w:abstractNum>
  <w:abstractNum w:abstractNumId="1">
    <w:nsid w:val="0D9824B2"/>
    <w:multiLevelType w:val="singleLevel"/>
    <w:tmpl w:val="0D9824B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1FBC"/>
    <w:rsid w:val="000C474D"/>
    <w:rsid w:val="000F3E1D"/>
    <w:rsid w:val="00123DAC"/>
    <w:rsid w:val="0014570B"/>
    <w:rsid w:val="00150F09"/>
    <w:rsid w:val="00176D23"/>
    <w:rsid w:val="001B1BB1"/>
    <w:rsid w:val="001C37A3"/>
    <w:rsid w:val="001E785E"/>
    <w:rsid w:val="00227E81"/>
    <w:rsid w:val="00234D34"/>
    <w:rsid w:val="00306542"/>
    <w:rsid w:val="003260FE"/>
    <w:rsid w:val="00350CF9"/>
    <w:rsid w:val="00354662"/>
    <w:rsid w:val="003767BE"/>
    <w:rsid w:val="00382C0D"/>
    <w:rsid w:val="003908FB"/>
    <w:rsid w:val="003C3B72"/>
    <w:rsid w:val="003C68B1"/>
    <w:rsid w:val="003D7DEC"/>
    <w:rsid w:val="004044A8"/>
    <w:rsid w:val="004578B1"/>
    <w:rsid w:val="004901CC"/>
    <w:rsid w:val="004914E8"/>
    <w:rsid w:val="004B6C44"/>
    <w:rsid w:val="004F030C"/>
    <w:rsid w:val="00547C77"/>
    <w:rsid w:val="005516AD"/>
    <w:rsid w:val="005855C7"/>
    <w:rsid w:val="005B1E05"/>
    <w:rsid w:val="005C4ABA"/>
    <w:rsid w:val="005E138B"/>
    <w:rsid w:val="005F6939"/>
    <w:rsid w:val="0060423C"/>
    <w:rsid w:val="00636FB3"/>
    <w:rsid w:val="00674A28"/>
    <w:rsid w:val="006902AB"/>
    <w:rsid w:val="0075406B"/>
    <w:rsid w:val="00760882"/>
    <w:rsid w:val="00761FBC"/>
    <w:rsid w:val="007702AC"/>
    <w:rsid w:val="008004CE"/>
    <w:rsid w:val="008174D8"/>
    <w:rsid w:val="00856D14"/>
    <w:rsid w:val="00870184"/>
    <w:rsid w:val="00871ADE"/>
    <w:rsid w:val="008F1DD3"/>
    <w:rsid w:val="009061F7"/>
    <w:rsid w:val="00931E7B"/>
    <w:rsid w:val="00936E6D"/>
    <w:rsid w:val="009423FD"/>
    <w:rsid w:val="00961806"/>
    <w:rsid w:val="00985BC3"/>
    <w:rsid w:val="009C3CB5"/>
    <w:rsid w:val="009D0E42"/>
    <w:rsid w:val="009E1EB8"/>
    <w:rsid w:val="00A30822"/>
    <w:rsid w:val="00A519CC"/>
    <w:rsid w:val="00A76D0D"/>
    <w:rsid w:val="00AB7C95"/>
    <w:rsid w:val="00AD3B30"/>
    <w:rsid w:val="00AF1392"/>
    <w:rsid w:val="00B21941"/>
    <w:rsid w:val="00B43CD6"/>
    <w:rsid w:val="00B573C7"/>
    <w:rsid w:val="00BA2DA1"/>
    <w:rsid w:val="00C05A52"/>
    <w:rsid w:val="00C71E6F"/>
    <w:rsid w:val="00C72AF5"/>
    <w:rsid w:val="00C96BA8"/>
    <w:rsid w:val="00CB3399"/>
    <w:rsid w:val="00CB4EE2"/>
    <w:rsid w:val="00CD62EE"/>
    <w:rsid w:val="00D0752C"/>
    <w:rsid w:val="00D277E4"/>
    <w:rsid w:val="00D321C3"/>
    <w:rsid w:val="00D64597"/>
    <w:rsid w:val="00D764F5"/>
    <w:rsid w:val="00D91213"/>
    <w:rsid w:val="00DA1D46"/>
    <w:rsid w:val="00DA27F0"/>
    <w:rsid w:val="00DC6586"/>
    <w:rsid w:val="00DE4057"/>
    <w:rsid w:val="00E35D7F"/>
    <w:rsid w:val="00E933D1"/>
    <w:rsid w:val="00E969ED"/>
    <w:rsid w:val="00EF6E89"/>
    <w:rsid w:val="00F04270"/>
    <w:rsid w:val="00F251B0"/>
    <w:rsid w:val="00F32013"/>
    <w:rsid w:val="00F62F16"/>
    <w:rsid w:val="00FD159E"/>
    <w:rsid w:val="00FE12F0"/>
    <w:rsid w:val="02C32FB6"/>
    <w:rsid w:val="10E5390B"/>
    <w:rsid w:val="122D6928"/>
    <w:rsid w:val="14DF387B"/>
    <w:rsid w:val="16EB4A86"/>
    <w:rsid w:val="17AA222D"/>
    <w:rsid w:val="185F70BE"/>
    <w:rsid w:val="1BF22CBA"/>
    <w:rsid w:val="1C026D72"/>
    <w:rsid w:val="1D2639E8"/>
    <w:rsid w:val="224D5034"/>
    <w:rsid w:val="22FB1147"/>
    <w:rsid w:val="249C3EC6"/>
    <w:rsid w:val="2669701C"/>
    <w:rsid w:val="27B7159F"/>
    <w:rsid w:val="2997190E"/>
    <w:rsid w:val="2B9F142C"/>
    <w:rsid w:val="2C45008E"/>
    <w:rsid w:val="2C9D461E"/>
    <w:rsid w:val="30AE3A77"/>
    <w:rsid w:val="34C747C5"/>
    <w:rsid w:val="3A0342DE"/>
    <w:rsid w:val="3A2338E2"/>
    <w:rsid w:val="3CA96571"/>
    <w:rsid w:val="42A91973"/>
    <w:rsid w:val="48703E46"/>
    <w:rsid w:val="4ADC7E31"/>
    <w:rsid w:val="4E674E2B"/>
    <w:rsid w:val="4F871A3D"/>
    <w:rsid w:val="539E5833"/>
    <w:rsid w:val="53ED1FCD"/>
    <w:rsid w:val="53FB60D8"/>
    <w:rsid w:val="58833CCD"/>
    <w:rsid w:val="59F226CE"/>
    <w:rsid w:val="5EEA4D2A"/>
    <w:rsid w:val="61B0616D"/>
    <w:rsid w:val="6AD77729"/>
    <w:rsid w:val="6C324E10"/>
    <w:rsid w:val="6C8A2C13"/>
    <w:rsid w:val="6F4E2446"/>
    <w:rsid w:val="702B29F2"/>
    <w:rsid w:val="734747ED"/>
    <w:rsid w:val="75057060"/>
    <w:rsid w:val="77414DF2"/>
    <w:rsid w:val="78777BEE"/>
    <w:rsid w:val="79CD588D"/>
    <w:rsid w:val="7DC719E2"/>
    <w:rsid w:val="7E795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日期 Char"/>
    <w:basedOn w:val="8"/>
    <w:link w:val="2"/>
    <w:semiHidden/>
    <w:qFormat/>
    <w:uiPriority w:val="99"/>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38382;&#39064;&#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dLbl>
              <c:idx val="0"/>
              <c:layout>
                <c:manualLayout>
                  <c:x val="-0.130762262665046"/>
                  <c:y val="0.1411091797403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108925647022659"/>
                  <c:y val="-0.034350641324578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09371961428402"/>
                  <c:y val="-0.13774175771145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712836809803168"/>
                  <c:y val="-0.034467065526892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911881744837492"/>
                  <c:y val="0.023367939634370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800712942784936"/>
                  <c:y val="0.0072200055923369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0297600301740328"/>
                  <c:y val="0.0076220975793680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0242472115157108"/>
                  <c:y val="-0.060435113712657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0517230573192092"/>
                  <c:y val="-0.0062020055579485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1"/>
              <c:layout>
                <c:manualLayout>
                  <c:x val="0.0909308499213447"/>
                  <c:y val="0.018076535325029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[问题统计.xlsx]Sheet1!$D$3:$D$15</c:f>
              <c:strCache>
                <c:ptCount val="13"/>
                <c:pt idx="0">
                  <c:v>采煤部</c:v>
                </c:pt>
                <c:pt idx="1">
                  <c:v>贵州四建</c:v>
                </c:pt>
                <c:pt idx="2">
                  <c:v>掘进部</c:v>
                </c:pt>
                <c:pt idx="3">
                  <c:v>选煤厂</c:v>
                </c:pt>
                <c:pt idx="4">
                  <c:v>矿业安装工区</c:v>
                </c:pt>
                <c:pt idx="5">
                  <c:v>修护部</c:v>
                </c:pt>
                <c:pt idx="6">
                  <c:v>综掘部</c:v>
                </c:pt>
                <c:pt idx="7">
                  <c:v>机电部</c:v>
                </c:pt>
                <c:pt idx="8">
                  <c:v>运输部</c:v>
                </c:pt>
                <c:pt idx="9">
                  <c:v>通防部</c:v>
                </c:pt>
                <c:pt idx="10">
                  <c:v>沈阳钻机队</c:v>
                </c:pt>
                <c:pt idx="11">
                  <c:v>武保科</c:v>
                </c:pt>
              </c:strCache>
            </c:strRef>
          </c:cat>
          <c:val>
            <c:numRef>
              <c:f>[问题统计.xlsx]Sheet1!$E$3:$E$15</c:f>
              <c:numCache>
                <c:formatCode>General</c:formatCode>
                <c:ptCount val="13"/>
                <c:pt idx="0">
                  <c:v>65</c:v>
                </c:pt>
                <c:pt idx="1">
                  <c:v>1</c:v>
                </c:pt>
                <c:pt idx="2">
                  <c:v>28</c:v>
                </c:pt>
                <c:pt idx="3">
                  <c:v>2</c:v>
                </c:pt>
                <c:pt idx="4">
                  <c:v>7</c:v>
                </c:pt>
                <c:pt idx="5">
                  <c:v>3</c:v>
                </c:pt>
                <c:pt idx="6">
                  <c:v>79</c:v>
                </c:pt>
                <c:pt idx="7">
                  <c:v>3</c:v>
                </c:pt>
                <c:pt idx="8">
                  <c:v>5</c:v>
                </c:pt>
                <c:pt idx="9">
                  <c:v>16</c:v>
                </c:pt>
                <c:pt idx="10">
                  <c:v>7</c:v>
                </c:pt>
                <c:pt idx="11">
                  <c:v>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281</Words>
  <Characters>1606</Characters>
  <Lines>13</Lines>
  <Paragraphs>3</Paragraphs>
  <TotalTime>1</TotalTime>
  <ScaleCrop>false</ScaleCrop>
  <LinksUpToDate>false</LinksUpToDate>
  <CharactersWithSpaces>1884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2020-11-09T09:25:00Z</dcterms:created>
  <dc:creator>lenovo</dc:creator>
  <cp:lastModifiedBy>lenovo</cp:lastModifiedBy>
  <dcterms:modified xsi:type="dcterms:W3CDTF">2020-12-11T23:33:11Z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