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60" w:lineRule="exact"/>
        <w:jc w:val="center"/>
        <w:rPr>
          <w:rFonts w:eastAsia="方正小标宋简体"/>
          <w:b/>
          <w:color w:val="FF0000"/>
          <w:spacing w:val="7"/>
          <w:w w:val="50"/>
          <w:sz w:val="72"/>
          <w:szCs w:val="72"/>
        </w:rPr>
      </w:pPr>
      <w:r>
        <w:rPr>
          <w:rFonts w:eastAsia="方正小标宋简体"/>
          <w:b/>
          <w:color w:val="FF0000"/>
          <w:spacing w:val="7"/>
          <w:w w:val="50"/>
          <w:sz w:val="72"/>
          <w:szCs w:val="72"/>
        </w:rPr>
        <w:t>陕西金源招贤矿业有限公司</w:t>
      </w:r>
      <w:r>
        <w:rPr>
          <w:rFonts w:hint="eastAsia" w:eastAsia="方正小标宋简体"/>
          <w:b/>
          <w:color w:val="FF0000"/>
          <w:spacing w:val="7"/>
          <w:w w:val="50"/>
          <w:sz w:val="72"/>
          <w:szCs w:val="72"/>
        </w:rPr>
        <w:t>安全生产例会</w:t>
      </w:r>
      <w:r>
        <w:rPr>
          <w:rFonts w:eastAsia="方正小标宋简体"/>
          <w:b/>
          <w:color w:val="FF0000"/>
          <w:spacing w:val="7"/>
          <w:w w:val="50"/>
          <w:sz w:val="72"/>
          <w:szCs w:val="72"/>
        </w:rPr>
        <w:t>会议纪要</w:t>
      </w:r>
    </w:p>
    <w:p>
      <w:pPr>
        <w:spacing w:line="440" w:lineRule="exact"/>
        <w:rPr>
          <w:szCs w:val="30"/>
        </w:rPr>
      </w:pPr>
      <w:r>
        <w:rPr>
          <w:szCs w:val="30"/>
          <w:lang w:val="zh-CN"/>
        </w:rPr>
        <mc:AlternateContent>
          <mc:Choice Requires="wps">
            <w:drawing>
              <wp:anchor distT="0" distB="0" distL="114300" distR="114300" simplePos="0" relativeHeight="251658240" behindDoc="0" locked="0" layoutInCell="1" allowOverlap="1">
                <wp:simplePos x="0" y="0"/>
                <wp:positionH relativeFrom="column">
                  <wp:posOffset>-100330</wp:posOffset>
                </wp:positionH>
                <wp:positionV relativeFrom="paragraph">
                  <wp:posOffset>102870</wp:posOffset>
                </wp:positionV>
                <wp:extent cx="5542915" cy="3810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542915" cy="3810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7.9pt;margin-top:8.1pt;height:3pt;width:436.45pt;z-index:251658240;mso-width-relative:page;mso-height-relative:page;" filled="f" stroked="t" coordsize="21600,21600" o:gfxdata="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PRWfvWAAAACQEAAA8AAAAAAAAAAQAg&#10;AAAAIgAAAGRycy9kb3ducmV2LnhtbFBLAQIUABQAAAAIAIdO4kCIbR6qEAIAAAkEAAAOAAAAAAAA&#10;AAEAIAAAACUBAABkcnMvZTJvRG9jLnhtbFBLBQYAAAAABgAGAFkBAACnBQAAAAA=&#10;">
                <v:fill on="f" focussize="0,0"/>
                <v:stroke weight="2.25pt" color="#FF0000" joinstyle="round"/>
                <v:imagedata o:title=""/>
                <o:lock v:ext="edit" aspectratio="f"/>
              </v:shape>
            </w:pict>
          </mc:Fallback>
        </mc:AlternateContent>
      </w:r>
    </w:p>
    <w:p>
      <w:pPr>
        <w:widowControl/>
        <w:tabs>
          <w:tab w:val="left" w:pos="1260"/>
          <w:tab w:val="left" w:pos="8460"/>
          <w:tab w:val="left" w:pos="8640"/>
        </w:tabs>
        <w:spacing w:line="440" w:lineRule="exact"/>
        <w:jc w:val="center"/>
      </w:pPr>
      <w:r>
        <w:rPr>
          <w:rFonts w:eastAsia="方正小标宋_GBK"/>
          <w:kern w:val="0"/>
          <w:sz w:val="44"/>
          <w:szCs w:val="44"/>
        </w:rPr>
        <w:t xml:space="preserve">                          </w:t>
      </w:r>
      <w:r>
        <w:rPr>
          <w:rFonts w:eastAsia="仿宋_GB2312"/>
          <w:sz w:val="32"/>
          <w:szCs w:val="32"/>
        </w:rPr>
        <w:t xml:space="preserve">   </w:t>
      </w:r>
      <w:r>
        <w:rPr>
          <w:rFonts w:eastAsia="方正小标宋_GBK"/>
          <w:kern w:val="0"/>
          <w:sz w:val="44"/>
          <w:szCs w:val="44"/>
        </w:rPr>
        <w:t xml:space="preserve">        </w:t>
      </w:r>
      <w:r>
        <w:rPr>
          <w:sz w:val="32"/>
          <w:szCs w:val="32"/>
        </w:rPr>
        <w:t xml:space="preserve"> </w:t>
      </w:r>
      <w:r>
        <w:rPr>
          <w:rFonts w:eastAsia="方正小标宋_GBK"/>
          <w:kern w:val="0"/>
          <w:sz w:val="44"/>
          <w:szCs w:val="44"/>
        </w:rPr>
        <w:t xml:space="preserve">                        </w:t>
      </w:r>
    </w:p>
    <w:p>
      <w:pPr>
        <w:spacing w:line="400" w:lineRule="exact"/>
        <w:rPr>
          <w:rFonts w:eastAsia="方正小标宋简体"/>
          <w:sz w:val="44"/>
          <w:szCs w:val="44"/>
        </w:rPr>
      </w:pPr>
    </w:p>
    <w:p>
      <w:pPr>
        <w:spacing w:line="360" w:lineRule="auto"/>
        <w:jc w:val="center"/>
        <w:rPr>
          <w:rFonts w:ascii="仿宋GB2312" w:hAnsi="仿宋GB2312" w:eastAsia="仿宋GB2312" w:cs="仿宋GB2312"/>
          <w:sz w:val="32"/>
          <w:szCs w:val="32"/>
        </w:rPr>
      </w:pPr>
      <w:r>
        <w:rPr>
          <w:rFonts w:hint="eastAsia" w:hAnsi="方正小标宋简体" w:eastAsia="方正小标宋简体"/>
          <w:sz w:val="44"/>
          <w:szCs w:val="44"/>
        </w:rPr>
        <w:t>安全生产例会</w:t>
      </w:r>
      <w:r>
        <w:rPr>
          <w:rFonts w:hAnsi="方正小标宋简体" w:eastAsia="方正小标宋简体"/>
          <w:sz w:val="44"/>
          <w:szCs w:val="44"/>
        </w:rPr>
        <w:t>会议纪要</w:t>
      </w:r>
    </w:p>
    <w:p>
      <w:pPr>
        <w:spacing w:line="540" w:lineRule="exact"/>
        <w:ind w:firstLine="560" w:firstLineChars="200"/>
        <w:rPr>
          <w:rFonts w:ascii="仿宋GB2312" w:hAnsi="仿宋GB2312" w:eastAsia="仿宋GB2312" w:cs="仿宋GB2312"/>
          <w:sz w:val="28"/>
          <w:szCs w:val="28"/>
        </w:rPr>
      </w:pPr>
      <w:r>
        <w:rPr>
          <w:rFonts w:hint="eastAsia" w:ascii="仿宋GB2312" w:hAnsi="仿宋GB2312" w:eastAsia="仿宋GB2312" w:cs="仿宋GB2312"/>
          <w:sz w:val="28"/>
          <w:szCs w:val="28"/>
        </w:rPr>
        <w:t>2020年10月16日，公司在二楼会议室召开安全生产例会。会议由总经理纵峰主持，公司副总经理华海洋、李祥明、总工程师李连刚、副总工程师吴干、甘圣丰、欧东东、杨眷、卞大勇及调度指挥中心、安全监察部、生产技术部、生产一二线等有关单位负责人参加了会议。会上由安全副总经理华海洋宣贯了《集团公司（恒源煤电） 2020 年 10 月份安全办公会纪要》、《皖北煤电集团公司关于转发国家煤监局落实煤矿企业安全生产主体责任三年行动专题实施方案的通知》（皖北煤电秘发〔2020〕211号）等文件精神，并对相关要求进行部署。基层单位单位汇报了上周工作总结、下周工作计划及安全管理重点，提出了需要解决的问题。安全监察部对本周各头面安全隐患排查及三违情况进行通报，防治水办公室通报了1304工作面防治水情况及各采掘工作面的防治水设备、设施检查情况进行汇报，防治冲击地压办公室通报了矿井冲击地压检测及治理工程进行汇报，调度指挥中心通报了本周生产任务完成情况。各专业领导对生产工作进行强调与安排，现纪要如下:</w:t>
      </w:r>
    </w:p>
    <w:p>
      <w:pPr>
        <w:spacing w:line="54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一、上周生产例会安排工作落实情况</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上周生产会安排工作33条，已落实31条，正在落实整改2条：</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1.通防部10月份编制2020年瓦斯测定方案，11月份完成瓦斯测定和数据整理，于12月5日前以红头文件形式报告到麟游县及宝鸡市发改委。（通防部正在落实）</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2.各掘进头恢复生产前，要组织开工验收，合格后方可生产。（矿井暂未恢复生产，调度指挥中心正在落实）</w:t>
      </w:r>
    </w:p>
    <w:p>
      <w:pPr>
        <w:spacing w:line="540" w:lineRule="exact"/>
        <w:ind w:firstLine="562" w:firstLineChars="200"/>
        <w:rPr>
          <w:rFonts w:hint="eastAsia" w:ascii="黑体" w:hAnsi="黑体" w:eastAsia="黑体" w:cs="黑体"/>
          <w:sz w:val="28"/>
          <w:szCs w:val="28"/>
        </w:rPr>
      </w:pPr>
      <w:r>
        <w:rPr>
          <w:rFonts w:hint="eastAsia" w:ascii="黑体" w:hAnsi="黑体" w:eastAsia="黑体" w:cs="黑体"/>
          <w:b/>
          <w:bCs/>
          <w:sz w:val="28"/>
          <w:szCs w:val="28"/>
        </w:rPr>
        <w:t>二、本周相关工作安排</w:t>
      </w:r>
    </w:p>
    <w:p>
      <w:pPr>
        <w:spacing w:line="540" w:lineRule="exact"/>
        <w:ind w:firstLine="562" w:firstLineChars="200"/>
        <w:rPr>
          <w:rFonts w:ascii="仿宋GB2312" w:hAnsi="仿宋GB2312" w:eastAsia="仿宋GB2312" w:cs="仿宋GB2312"/>
          <w:b/>
          <w:bCs/>
          <w:sz w:val="28"/>
          <w:szCs w:val="28"/>
        </w:rPr>
      </w:pPr>
      <w:r>
        <w:rPr>
          <w:rFonts w:hint="eastAsia" w:ascii="仿宋GB2312" w:hAnsi="仿宋GB2312" w:eastAsia="仿宋GB2312" w:cs="仿宋GB2312"/>
          <w:b/>
          <w:bCs/>
          <w:sz w:val="28"/>
          <w:szCs w:val="28"/>
        </w:rPr>
        <w:t>防冲副总工程师秦庆举：</w:t>
      </w:r>
      <w:bookmarkStart w:id="0" w:name="_GoBack"/>
      <w:bookmarkEnd w:id="0"/>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1.防治冲击地压办公室要做好1305工作面回采前防冲地压监控监测工作。责任单位：防治冲击地压办公室 责任人：吴卫星</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2.防治冲击地压办公室要做好防冲队井下作业现场管理。责任单位：防治冲击地压办公室 责任人：吴卫星</w:t>
      </w:r>
    </w:p>
    <w:p>
      <w:pPr>
        <w:spacing w:line="540" w:lineRule="exact"/>
        <w:ind w:firstLine="562" w:firstLineChars="200"/>
        <w:rPr>
          <w:rFonts w:ascii="仿宋GB2312" w:hAnsi="仿宋GB2312" w:eastAsia="仿宋GB2312" w:cs="仿宋GB2312"/>
          <w:b/>
          <w:bCs/>
          <w:sz w:val="28"/>
          <w:szCs w:val="28"/>
        </w:rPr>
      </w:pPr>
      <w:r>
        <w:rPr>
          <w:rFonts w:hint="eastAsia" w:ascii="仿宋GB2312" w:hAnsi="仿宋GB2312" w:eastAsia="仿宋GB2312" w:cs="仿宋GB2312"/>
          <w:b/>
          <w:bCs/>
          <w:sz w:val="28"/>
          <w:szCs w:val="28"/>
        </w:rPr>
        <w:t>通防副总工程师</w:t>
      </w:r>
      <w:r>
        <w:rPr>
          <w:rFonts w:hint="eastAsia" w:ascii="仿宋GB2312" w:hAnsi="仿宋GB2312" w:eastAsia="仿宋GB2312" w:cs="仿宋GB2312"/>
          <w:b/>
          <w:bCs/>
          <w:color w:val="auto"/>
          <w:sz w:val="28"/>
          <w:szCs w:val="28"/>
        </w:rPr>
        <w:t>杨眷</w:t>
      </w:r>
      <w:r>
        <w:rPr>
          <w:rFonts w:hint="eastAsia" w:ascii="仿宋GB2312" w:hAnsi="仿宋GB2312" w:eastAsia="仿宋GB2312" w:cs="仿宋GB2312"/>
          <w:b/>
          <w:bCs/>
          <w:sz w:val="28"/>
          <w:szCs w:val="28"/>
        </w:rPr>
        <w:t>：</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1.1304工作面开始注浆工作，按照规定进行注浆量，确保注浆质量，采煤部要及时排积水。责任单位：采煤部、通防部  责任人：郝虎、梁坤柱</w:t>
      </w:r>
    </w:p>
    <w:p>
      <w:pPr>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2.1304工作面后部运输机上积煤要及时清除，便于防灭火措施施工。责任单位：采煤部   责任人：郝虎</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3、1304工作面两巷封闭墙施工清单。责任人；梁坤柱</w:t>
      </w:r>
    </w:p>
    <w:p>
      <w:pPr>
        <w:spacing w:line="540" w:lineRule="exact"/>
        <w:ind w:firstLine="562" w:firstLineChars="200"/>
        <w:rPr>
          <w:rFonts w:ascii="仿宋GB2312" w:hAnsi="仿宋GB2312" w:eastAsia="仿宋GB2312" w:cs="仿宋GB2312"/>
          <w:b/>
          <w:bCs/>
          <w:sz w:val="28"/>
          <w:szCs w:val="28"/>
        </w:rPr>
      </w:pPr>
      <w:r>
        <w:rPr>
          <w:rFonts w:hint="eastAsia" w:ascii="仿宋GB2312" w:hAnsi="仿宋GB2312" w:eastAsia="仿宋GB2312" w:cs="仿宋GB2312"/>
          <w:b/>
          <w:bCs/>
          <w:sz w:val="28"/>
          <w:szCs w:val="28"/>
        </w:rPr>
        <w:t>地测副总工程师甘圣丰：</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1.各单位要吸取照金出水事故教训，加强员工安全警示教育及避灾能力培训。责任单位：各生产单位 责任人：各生产单位党政负责人</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2.采煤部要在回采期间，加强支架初撑力及淋水情况观察，出现问题及时汇报、处理。责任单位：采煤部   责任人：郝虎</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3.防治水办公室10月17日前给矿业公司下发联系单，便于防治水工程尽快开工，并加强施工质量监督。责任单位：防治水办公室 责任人：单景新</w:t>
      </w:r>
    </w:p>
    <w:p>
      <w:pPr>
        <w:spacing w:line="540" w:lineRule="exact"/>
        <w:ind w:firstLine="560" w:firstLineChars="200"/>
        <w:rPr>
          <w:rFonts w:ascii="仿宋" w:hAnsi="仿宋" w:eastAsia="仿宋" w:cs="仿宋"/>
          <w:sz w:val="28"/>
          <w:szCs w:val="28"/>
        </w:rPr>
      </w:pPr>
    </w:p>
    <w:p>
      <w:pPr>
        <w:spacing w:line="540" w:lineRule="exact"/>
        <w:ind w:firstLine="562" w:firstLineChars="200"/>
        <w:rPr>
          <w:rFonts w:ascii="仿宋GB2312" w:hAnsi="仿宋GB2312" w:eastAsia="仿宋GB2312" w:cs="仿宋GB2312"/>
          <w:b/>
          <w:bCs/>
          <w:sz w:val="28"/>
          <w:szCs w:val="28"/>
        </w:rPr>
      </w:pPr>
      <w:r>
        <w:rPr>
          <w:rFonts w:hint="eastAsia" w:ascii="仿宋GB2312" w:hAnsi="仿宋GB2312" w:eastAsia="仿宋GB2312" w:cs="仿宋GB2312"/>
          <w:b/>
          <w:bCs/>
          <w:sz w:val="28"/>
          <w:szCs w:val="28"/>
        </w:rPr>
        <w:t>掘进副总工程师欧东东：</w:t>
      </w:r>
    </w:p>
    <w:p>
      <w:pPr>
        <w:spacing w:line="540" w:lineRule="exact"/>
        <w:ind w:firstLine="560" w:firstLineChars="200"/>
        <w:rPr>
          <w:rFonts w:ascii="仿宋" w:hAnsi="仿宋" w:eastAsia="仿宋" w:cs="仿宋"/>
          <w:sz w:val="28"/>
          <w:szCs w:val="28"/>
        </w:rPr>
      </w:pPr>
      <w:r>
        <w:rPr>
          <w:rFonts w:hint="eastAsia" w:ascii="仿宋GB2312" w:hAnsi="仿宋GB2312" w:eastAsia="仿宋GB2312" w:cs="仿宋GB2312"/>
          <w:sz w:val="28"/>
          <w:szCs w:val="28"/>
        </w:rPr>
        <w:t>1.掘进部、修护部、矿业公司项目部要组织员工进行学习井下推车管理规定，规范员工作业行为。</w:t>
      </w:r>
      <w:r>
        <w:rPr>
          <w:rFonts w:hint="eastAsia" w:ascii="仿宋" w:hAnsi="仿宋" w:eastAsia="仿宋" w:cs="仿宋"/>
          <w:sz w:val="28"/>
          <w:szCs w:val="28"/>
        </w:rPr>
        <w:t>责任单位：</w:t>
      </w:r>
      <w:r>
        <w:rPr>
          <w:rFonts w:hint="eastAsia" w:ascii="仿宋GB2312" w:hAnsi="仿宋GB2312" w:eastAsia="仿宋GB2312" w:cs="仿宋GB2312"/>
          <w:sz w:val="28"/>
          <w:szCs w:val="28"/>
        </w:rPr>
        <w:t>掘进部、修护部、矿业公司项目部</w:t>
      </w:r>
      <w:r>
        <w:rPr>
          <w:rFonts w:hint="eastAsia" w:ascii="仿宋" w:hAnsi="仿宋" w:eastAsia="仿宋" w:cs="仿宋"/>
          <w:sz w:val="28"/>
          <w:szCs w:val="28"/>
        </w:rPr>
        <w:t xml:space="preserve"> 责任人：苗现华、方大生、孟宁</w:t>
      </w:r>
    </w:p>
    <w:p>
      <w:pPr>
        <w:spacing w:line="540" w:lineRule="exact"/>
        <w:ind w:firstLine="560" w:firstLineChars="200"/>
        <w:rPr>
          <w:rFonts w:ascii="仿宋GB2312" w:hAnsi="仿宋GB2312" w:eastAsia="仿宋GB2312" w:cs="仿宋GB2312"/>
          <w:sz w:val="28"/>
          <w:szCs w:val="28"/>
        </w:rPr>
      </w:pPr>
      <w:r>
        <w:rPr>
          <w:rFonts w:hint="eastAsia" w:ascii="仿宋GB2312" w:hAnsi="仿宋GB2312" w:eastAsia="仿宋GB2312" w:cs="仿宋GB2312"/>
          <w:sz w:val="28"/>
          <w:szCs w:val="28"/>
        </w:rPr>
        <w:t>2.生产技术部要对1305工作面回采期间的巷道撕帮支护进行设计，确保支护质量。责任单位：生产技术部  责任人：赵超</w:t>
      </w:r>
    </w:p>
    <w:p>
      <w:pPr>
        <w:spacing w:line="540" w:lineRule="exact"/>
        <w:ind w:firstLine="560" w:firstLineChars="200"/>
        <w:rPr>
          <w:rFonts w:ascii="仿宋" w:hAnsi="仿宋" w:eastAsia="仿宋" w:cs="仿宋"/>
          <w:sz w:val="28"/>
          <w:szCs w:val="28"/>
        </w:rPr>
      </w:pPr>
      <w:r>
        <w:rPr>
          <w:rFonts w:hint="eastAsia" w:ascii="仿宋GB2312" w:hAnsi="仿宋GB2312" w:eastAsia="仿宋GB2312" w:cs="仿宋GB2312"/>
          <w:sz w:val="28"/>
          <w:szCs w:val="28"/>
        </w:rPr>
        <w:t>3.1304工作面即将收作北翼轨道斜巷运输任务重，掘进部、修护部、矿业公司项目部要求提前进行储备生产资料，便于正常施工。</w:t>
      </w:r>
      <w:r>
        <w:rPr>
          <w:rFonts w:hint="eastAsia" w:ascii="仿宋" w:hAnsi="仿宋" w:eastAsia="仿宋" w:cs="仿宋"/>
          <w:sz w:val="28"/>
          <w:szCs w:val="28"/>
        </w:rPr>
        <w:t>责任单位：</w:t>
      </w:r>
      <w:r>
        <w:rPr>
          <w:rFonts w:hint="eastAsia" w:ascii="仿宋GB2312" w:hAnsi="仿宋GB2312" w:eastAsia="仿宋GB2312" w:cs="仿宋GB2312"/>
          <w:sz w:val="28"/>
          <w:szCs w:val="28"/>
        </w:rPr>
        <w:t>掘进部、修护部、矿业公司项目部</w:t>
      </w:r>
      <w:r>
        <w:rPr>
          <w:rFonts w:hint="eastAsia" w:ascii="仿宋" w:hAnsi="仿宋" w:eastAsia="仿宋" w:cs="仿宋"/>
          <w:sz w:val="28"/>
          <w:szCs w:val="28"/>
        </w:rPr>
        <w:t xml:space="preserve"> 责任人：苗现华、方大生、孟宁</w:t>
      </w:r>
    </w:p>
    <w:p>
      <w:pPr>
        <w:spacing w:line="540" w:lineRule="exact"/>
        <w:ind w:firstLine="562" w:firstLineChars="200"/>
        <w:rPr>
          <w:rFonts w:ascii="仿宋GB2312" w:hAnsi="仿宋GB2312" w:eastAsia="仿宋GB2312" w:cs="仿宋GB2312"/>
          <w:b/>
          <w:bCs/>
          <w:sz w:val="28"/>
          <w:szCs w:val="28"/>
        </w:rPr>
      </w:pPr>
      <w:r>
        <w:rPr>
          <w:rFonts w:hint="eastAsia" w:ascii="仿宋GB2312" w:hAnsi="仿宋GB2312" w:eastAsia="仿宋GB2312" w:cs="仿宋GB2312"/>
          <w:b/>
          <w:bCs/>
          <w:sz w:val="28"/>
          <w:szCs w:val="28"/>
        </w:rPr>
        <w:t>安全副总工程师吴干：</w:t>
      </w:r>
    </w:p>
    <w:p>
      <w:pPr>
        <w:spacing w:line="540" w:lineRule="exact"/>
        <w:ind w:firstLine="560" w:firstLineChars="200"/>
        <w:rPr>
          <w:rFonts w:ascii="仿宋GB2312" w:hAnsi="仿宋GB2312" w:eastAsia="仿宋GB2312" w:cs="仿宋GB2312"/>
          <w:sz w:val="28"/>
          <w:szCs w:val="28"/>
        </w:rPr>
      </w:pPr>
      <w:r>
        <w:rPr>
          <w:rFonts w:hint="eastAsia" w:ascii="仿宋GB2312" w:hAnsi="仿宋GB2312" w:eastAsia="仿宋GB2312" w:cs="仿宋GB2312"/>
          <w:sz w:val="28"/>
          <w:szCs w:val="28"/>
        </w:rPr>
        <w:t>1.防治水办公室要吸取照金煤矿和我矿三次出水事故教训，对照井下实际进行摸排梳理存在问题，强化疏排水工程监督，监督到位、考核到位。责任单位：防治水办公室  责任人：单景新</w:t>
      </w:r>
    </w:p>
    <w:p>
      <w:pPr>
        <w:spacing w:line="540" w:lineRule="exact"/>
        <w:ind w:firstLine="560" w:firstLineChars="200"/>
        <w:rPr>
          <w:rFonts w:ascii="仿宋GB2312" w:hAnsi="仿宋GB2312" w:eastAsia="仿宋GB2312" w:cs="仿宋GB2312"/>
          <w:sz w:val="28"/>
          <w:szCs w:val="28"/>
        </w:rPr>
      </w:pPr>
      <w:r>
        <w:rPr>
          <w:rFonts w:hint="eastAsia" w:ascii="仿宋GB2312" w:hAnsi="仿宋GB2312" w:eastAsia="仿宋GB2312" w:cs="仿宋GB2312"/>
          <w:sz w:val="28"/>
          <w:szCs w:val="28"/>
        </w:rPr>
        <w:t>2.制作1304工作面收作节点图，便于监督考核。责任单位：生产技术部、调度指挥中心 责任人：赵超 王晓彬</w:t>
      </w:r>
    </w:p>
    <w:p>
      <w:pPr>
        <w:spacing w:line="540" w:lineRule="exact"/>
        <w:ind w:firstLine="560" w:firstLineChars="200"/>
        <w:rPr>
          <w:rFonts w:ascii="仿宋GB2312" w:hAnsi="仿宋GB2312" w:eastAsia="仿宋GB2312" w:cs="仿宋GB2312"/>
          <w:sz w:val="28"/>
          <w:szCs w:val="28"/>
        </w:rPr>
      </w:pPr>
      <w:r>
        <w:rPr>
          <w:rFonts w:hint="eastAsia" w:ascii="仿宋GB2312" w:hAnsi="仿宋GB2312" w:eastAsia="仿宋GB2312" w:cs="仿宋GB2312"/>
          <w:sz w:val="28"/>
          <w:szCs w:val="28"/>
        </w:rPr>
        <w:t>3.规范工伤等事故追查，责任单位及职能科室按照规定组织相应的人员参加。责任单位：发生事故的责任单位、安全监察部 责任人：责任单位党政负责人 朱远辉</w:t>
      </w:r>
    </w:p>
    <w:p>
      <w:pPr>
        <w:spacing w:line="540" w:lineRule="exact"/>
        <w:ind w:firstLine="562" w:firstLineChars="200"/>
        <w:rPr>
          <w:rFonts w:ascii="仿宋GB2312" w:hAnsi="仿宋GB2312" w:eastAsia="仿宋GB2312" w:cs="仿宋GB2312"/>
          <w:b/>
          <w:bCs/>
          <w:sz w:val="28"/>
          <w:szCs w:val="28"/>
        </w:rPr>
      </w:pPr>
      <w:r>
        <w:rPr>
          <w:rFonts w:hint="eastAsia" w:ascii="仿宋GB2312" w:hAnsi="仿宋GB2312" w:eastAsia="仿宋GB2312" w:cs="仿宋GB2312"/>
          <w:b/>
          <w:bCs/>
          <w:sz w:val="28"/>
          <w:szCs w:val="28"/>
        </w:rPr>
        <w:t>总工程师李连刚：</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1.通防部要与供应部、机电部等单位沟通，及时购进注浆泵。责任单位：通防部 责任人：梁坤柱</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2.各单位要及时上报下月生产计划至生产部，每月20日生产技术部要编制完成下月生产计划。责任单位：各生产单位、生产技术部 责任人：各生产单位党政负责人、赵超</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3.1304工作面10月17日开始专项跟班，跟班人员升井后要到调度指挥中心填报跟班信息，调度指挥中心进行监督执行。责任单位：调度指挥中心 责任人：梁超、孟凡振、吴义春、王晓彬</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4.防冲队要加强井下环境卫生治理，新施工工程开钻前要进行申报组织开工验收。责任单位：沈阳钻机队  责任人：孙赫</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5.生产技术部、矿业公司安装工区要进行1304工作面上、下绞车窝定位及回收工期倒排，计划于10月24日开始收作。责任单位：生产技术部、矿业公司、安装工区  责任人：赵超、孟宁、胡正峰</w:t>
      </w:r>
    </w:p>
    <w:p>
      <w:pPr>
        <w:spacing w:line="540" w:lineRule="exact"/>
        <w:ind w:firstLine="562" w:firstLineChars="200"/>
        <w:rPr>
          <w:rFonts w:ascii="仿宋GB2312" w:hAnsi="仿宋GB2312" w:eastAsia="仿宋GB2312" w:cs="仿宋GB2312"/>
          <w:b/>
          <w:bCs/>
          <w:sz w:val="28"/>
          <w:szCs w:val="28"/>
        </w:rPr>
      </w:pPr>
      <w:r>
        <w:rPr>
          <w:rFonts w:hint="eastAsia" w:ascii="仿宋GB2312" w:hAnsi="仿宋GB2312" w:eastAsia="仿宋GB2312" w:cs="仿宋GB2312"/>
          <w:b/>
          <w:bCs/>
          <w:sz w:val="28"/>
          <w:szCs w:val="28"/>
        </w:rPr>
        <w:t>安全副总经理华海洋：</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1.10月18日8:30在办公楼三楼会议室通井下定置化管理文件，做好记录，便于文件及时下发。责任单位：安全监察部 责任人：朱远辉</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2.井下环境责任区划定要根据井下生产实际进行划分，并加强日常监督检查。责任单位：安全监察部 责任人：朱远辉</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3.进行三违、工伤事故的反省人必须为责任单位行政负责人。责任单位：事故责任单位 责任人：事故责任单位行政负责人</w:t>
      </w:r>
    </w:p>
    <w:p>
      <w:pPr>
        <w:spacing w:line="540" w:lineRule="exact"/>
        <w:ind w:firstLine="562" w:firstLineChars="200"/>
        <w:rPr>
          <w:rFonts w:ascii="仿宋GB2312" w:hAnsi="仿宋GB2312" w:eastAsia="仿宋GB2312" w:cs="仿宋GB2312"/>
          <w:b/>
          <w:bCs/>
          <w:sz w:val="28"/>
          <w:szCs w:val="28"/>
        </w:rPr>
      </w:pPr>
      <w:r>
        <w:rPr>
          <w:rFonts w:hint="eastAsia" w:ascii="仿宋GB2312" w:hAnsi="仿宋GB2312" w:eastAsia="仿宋GB2312" w:cs="仿宋GB2312"/>
          <w:b/>
          <w:bCs/>
          <w:sz w:val="28"/>
          <w:szCs w:val="28"/>
        </w:rPr>
        <w:t>机电副总经理李祥明：</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1.井下绞车基础浇灌时，施工单位要严格按照联系单进行施工，确保施工质量。责任单位：施工单位  责任人：施工单位负责人</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2.北翼带式输送机巷道变形造成H架挤压，运输部要及时处理并对严重变形的区段进行标注并重点关注。责任单位：运输部 责任人：尹成强</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sz w:val="28"/>
          <w:szCs w:val="28"/>
          <w:vertAlign w:val="superscript"/>
        </w:rPr>
        <w:t>#</w:t>
      </w:r>
      <w:r>
        <w:rPr>
          <w:rFonts w:hint="eastAsia" w:ascii="仿宋" w:hAnsi="仿宋" w:eastAsia="仿宋" w:cs="仿宋"/>
          <w:sz w:val="28"/>
          <w:szCs w:val="28"/>
        </w:rPr>
        <w:t>提升机换绳要提前进行准备，1304工作面回收前更换完毕。责任单位：机电部  责任人：马强</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4.北翼轨道下口无极绳尾轮基础修护，运输部要联系生产技术部进行现场施工方案确定。责任单位：运输部 责任人：尹成强</w:t>
      </w:r>
    </w:p>
    <w:p>
      <w:pPr>
        <w:spacing w:line="540" w:lineRule="exact"/>
        <w:ind w:firstLine="562" w:firstLineChars="200"/>
        <w:rPr>
          <w:rFonts w:ascii="仿宋GB2312" w:hAnsi="仿宋GB2312" w:eastAsia="仿宋GB2312" w:cs="仿宋GB2312"/>
          <w:b/>
          <w:bCs/>
          <w:sz w:val="28"/>
          <w:szCs w:val="28"/>
        </w:rPr>
      </w:pPr>
      <w:r>
        <w:rPr>
          <w:rFonts w:hint="eastAsia" w:ascii="仿宋GB2312" w:hAnsi="仿宋GB2312" w:eastAsia="仿宋GB2312" w:cs="仿宋GB2312"/>
          <w:b/>
          <w:bCs/>
          <w:sz w:val="28"/>
          <w:szCs w:val="28"/>
        </w:rPr>
        <w:t>总经理纵峰：</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1.安全监察部机运科、通修科、采掘科要加强井下采、掘、机、运、通监督监管力度，每月对出现隐患、问题进行停止作业处罚。责任单位：安全监察部   责任人：王庆亮、谭祥、李恒</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2.通防部要优化监控检测调校时间，日期改为2天，调校前作业提前准备工作，便于及时送电等。责任单位：通防部 责任人：梁坤柱</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3.1304工作面防灭火专项跟班要加强跟班质量管理，合理调整休班时间，升井后填报跟班记录，专项跟班截止于1304工作面封闭结束。责任单位：通防部 责任人：梁超、孟凡振、吴义春、王晓彬</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4.1305工作面防治水工程要严格按照联系单进行施工，防治水办公室进行监督落实到位。责任单位：防治水办公室 责任人：单景新</w:t>
      </w:r>
    </w:p>
    <w:p>
      <w:pPr>
        <w:spacing w:line="540" w:lineRule="exact"/>
        <w:ind w:firstLine="560" w:firstLineChars="200"/>
        <w:rPr>
          <w:rFonts w:ascii="仿宋" w:hAnsi="仿宋" w:eastAsia="仿宋" w:cs="仿宋"/>
          <w:sz w:val="28"/>
          <w:szCs w:val="28"/>
        </w:rPr>
      </w:pP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参会人员：</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公司领导：纵峰、华海洋、李祥明、李连刚、吴干、甘圣丰、杨眷、秦庆举、卞大勇</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其他人员：王晓彬、朱远辉、</w:t>
      </w:r>
      <w:r>
        <w:rPr>
          <w:rFonts w:hint="eastAsia" w:ascii="仿宋" w:hAnsi="仿宋" w:eastAsia="仿宋" w:cs="仿宋"/>
          <w:sz w:val="28"/>
          <w:szCs w:val="28"/>
          <w:lang w:val="en-US" w:eastAsia="zh-CN"/>
        </w:rPr>
        <w:t>卓永峰、</w:t>
      </w:r>
      <w:r>
        <w:rPr>
          <w:rFonts w:hint="eastAsia" w:ascii="仿宋" w:hAnsi="仿宋" w:eastAsia="仿宋" w:cs="仿宋"/>
          <w:sz w:val="28"/>
          <w:szCs w:val="28"/>
        </w:rPr>
        <w:t>王庆亮、赵超、周宇、吴卫星、马强、尹成强、梁坤柱、徐志勇、李春景、李晨、张义、吴发财、孙赫、苗现华、刘新、汪鹏、胡正峰、朱文博、李云华</w:t>
      </w:r>
    </w:p>
    <w:p>
      <w:pPr>
        <w:spacing w:line="540" w:lineRule="exact"/>
        <w:ind w:firstLine="560" w:firstLineChars="200"/>
        <w:jc w:val="right"/>
        <w:rPr>
          <w:rFonts w:ascii="仿宋" w:hAnsi="仿宋" w:eastAsia="仿宋" w:cs="仿宋"/>
          <w:sz w:val="28"/>
          <w:szCs w:val="28"/>
        </w:rPr>
      </w:pPr>
    </w:p>
    <w:p>
      <w:pPr>
        <w:spacing w:line="54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安全监察部</w:t>
      </w:r>
    </w:p>
    <w:p>
      <w:pPr>
        <w:spacing w:line="54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2020年10月16日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宋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15C9A"/>
    <w:rsid w:val="003B4733"/>
    <w:rsid w:val="005623D3"/>
    <w:rsid w:val="00785CF1"/>
    <w:rsid w:val="0096451A"/>
    <w:rsid w:val="00DE11E9"/>
    <w:rsid w:val="06757E9B"/>
    <w:rsid w:val="06924E52"/>
    <w:rsid w:val="0E844AC9"/>
    <w:rsid w:val="0EE62E83"/>
    <w:rsid w:val="0FE7542B"/>
    <w:rsid w:val="10C46CDC"/>
    <w:rsid w:val="142A36EB"/>
    <w:rsid w:val="186B2C29"/>
    <w:rsid w:val="2598012C"/>
    <w:rsid w:val="25AA122E"/>
    <w:rsid w:val="284F4876"/>
    <w:rsid w:val="31447F45"/>
    <w:rsid w:val="31F26A55"/>
    <w:rsid w:val="37BB1A6D"/>
    <w:rsid w:val="39210842"/>
    <w:rsid w:val="39F67F39"/>
    <w:rsid w:val="3A350422"/>
    <w:rsid w:val="3C8B6557"/>
    <w:rsid w:val="460E6682"/>
    <w:rsid w:val="52BE049F"/>
    <w:rsid w:val="537A74F3"/>
    <w:rsid w:val="5576743F"/>
    <w:rsid w:val="59D33B47"/>
    <w:rsid w:val="5BD83A96"/>
    <w:rsid w:val="65F15D1E"/>
    <w:rsid w:val="66036DBA"/>
    <w:rsid w:val="6A8B028D"/>
    <w:rsid w:val="70F12FB9"/>
    <w:rsid w:val="743927C1"/>
    <w:rsid w:val="75415C9A"/>
    <w:rsid w:val="7925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440</Words>
  <Characters>2512</Characters>
  <Lines>20</Lines>
  <Paragraphs>5</Paragraphs>
  <TotalTime>43</TotalTime>
  <ScaleCrop>false</ScaleCrop>
  <LinksUpToDate>false</LinksUpToDate>
  <CharactersWithSpaces>2947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2020-10-09T14:41:00Z</dcterms:created>
  <dc:creator>蓝色冲击波</dc:creator>
  <cp:lastModifiedBy>踏雪赏梅</cp:lastModifiedBy>
  <dcterms:modified xsi:type="dcterms:W3CDTF">2020-10-17T02:13:01Z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